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0C" w:rsidRPr="00C7660C" w:rsidRDefault="00C7660C" w:rsidP="00C7660C">
      <w:pPr>
        <w:ind w:firstLineChars="1000" w:firstLine="2811"/>
        <w:rPr>
          <w:rFonts w:hint="eastAsia"/>
          <w:b/>
          <w:bCs/>
          <w:sz w:val="28"/>
          <w:szCs w:val="28"/>
        </w:rPr>
      </w:pPr>
      <w:bookmarkStart w:id="0" w:name="_Toc18634"/>
      <w:r w:rsidRPr="00C7660C">
        <w:rPr>
          <w:rFonts w:hint="eastAsia"/>
          <w:b/>
          <w:bCs/>
          <w:sz w:val="28"/>
          <w:szCs w:val="28"/>
        </w:rPr>
        <w:t>评审方法</w:t>
      </w:r>
      <w:bookmarkEnd w:id="0"/>
    </w:p>
    <w:p w:rsidR="00C7660C" w:rsidRPr="00C7660C" w:rsidRDefault="00C7660C" w:rsidP="00C7660C">
      <w:pPr>
        <w:spacing w:line="360" w:lineRule="auto"/>
        <w:ind w:firstLineChars="200" w:firstLine="482"/>
        <w:rPr>
          <w:rFonts w:asciiTheme="minorEastAsia" w:hAnsiTheme="minorEastAsia" w:hint="eastAsia"/>
          <w:b/>
          <w:bCs/>
          <w:sz w:val="24"/>
          <w:szCs w:val="24"/>
        </w:rPr>
      </w:pPr>
      <w:r w:rsidRPr="00C7660C">
        <w:rPr>
          <w:rFonts w:asciiTheme="minorEastAsia" w:hAnsiTheme="minorEastAsia" w:hint="eastAsia"/>
          <w:b/>
          <w:bCs/>
          <w:sz w:val="24"/>
          <w:szCs w:val="24"/>
        </w:rPr>
        <w:t>一、总则</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1.1本次评审活动遵循公平、公正、科学、择优的原则。</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1.2在本文件规定的提交截止时间后提交的比选申请文件，比选人将拒绝接收。</w:t>
      </w:r>
    </w:p>
    <w:p w:rsidR="00C7660C" w:rsidRPr="00C7660C" w:rsidRDefault="00C7660C" w:rsidP="00C7660C">
      <w:pPr>
        <w:spacing w:line="360" w:lineRule="auto"/>
        <w:ind w:firstLineChars="200" w:firstLine="482"/>
        <w:rPr>
          <w:rFonts w:asciiTheme="minorEastAsia" w:hAnsiTheme="minorEastAsia" w:hint="eastAsia"/>
          <w:b/>
          <w:bCs/>
          <w:sz w:val="24"/>
          <w:szCs w:val="24"/>
        </w:rPr>
      </w:pPr>
      <w:r w:rsidRPr="00C7660C">
        <w:rPr>
          <w:rFonts w:asciiTheme="minorEastAsia" w:hAnsiTheme="minorEastAsia" w:hint="eastAsia"/>
          <w:b/>
          <w:bCs/>
          <w:sz w:val="24"/>
          <w:szCs w:val="24"/>
        </w:rPr>
        <w:t>二、评审委员会</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2.1本项目的评审委员会由比选人按照相关规定组建。</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2.2评审委员会成员应当客观、公正地履行职责，遵守职业道德，对所提出的评审意见承担个人责任。</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2.3评审程序：资格审查--初步评审—详细评审并排名--编写比选报告。</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2.4 在评审过程中，凡未通过上一评审程序的比选申请文件，不再进入后续评审程序。</w:t>
      </w:r>
    </w:p>
    <w:p w:rsidR="00C7660C" w:rsidRPr="00C7660C" w:rsidRDefault="00C7660C" w:rsidP="00C7660C">
      <w:pPr>
        <w:spacing w:line="360" w:lineRule="auto"/>
        <w:ind w:firstLineChars="200" w:firstLine="482"/>
        <w:rPr>
          <w:rFonts w:asciiTheme="minorEastAsia" w:hAnsiTheme="minorEastAsia" w:hint="eastAsia"/>
          <w:b/>
          <w:sz w:val="24"/>
          <w:szCs w:val="24"/>
        </w:rPr>
      </w:pPr>
      <w:r w:rsidRPr="00C7660C">
        <w:rPr>
          <w:rFonts w:asciiTheme="minorEastAsia" w:hAnsiTheme="minorEastAsia" w:hint="eastAsia"/>
          <w:b/>
          <w:sz w:val="24"/>
          <w:szCs w:val="24"/>
        </w:rPr>
        <w:t>三、资格审查</w:t>
      </w:r>
    </w:p>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3.1评审委员会首先对所有比选申请文件进行资格审查，资格审查实行强制性合格条件标准（见下表），凡有一项不合格则不能通过。资格审查未通过的不再进入下步评审。</w:t>
      </w:r>
    </w:p>
    <w:p w:rsidR="00C7660C" w:rsidRPr="00C7660C" w:rsidRDefault="00C7660C" w:rsidP="00C7660C">
      <w:pPr>
        <w:ind w:firstLineChars="1500" w:firstLine="3162"/>
        <w:rPr>
          <w:rFonts w:hint="eastAsia"/>
          <w:b/>
          <w:bCs/>
        </w:rPr>
      </w:pPr>
      <w:r w:rsidRPr="00C7660C">
        <w:rPr>
          <w:rFonts w:hint="eastAsia"/>
          <w:b/>
          <w:bCs/>
        </w:rPr>
        <w:t>资格审查强制性合格条件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5"/>
        <w:gridCol w:w="2111"/>
        <w:gridCol w:w="5394"/>
        <w:gridCol w:w="1214"/>
      </w:tblGrid>
      <w:tr w:rsidR="00C7660C" w:rsidRPr="00C7660C" w:rsidTr="00C7660C">
        <w:trPr>
          <w:cantSplit/>
          <w:trHeight w:val="435"/>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序号</w:t>
            </w:r>
          </w:p>
        </w:tc>
        <w:tc>
          <w:tcPr>
            <w:tcW w:w="1125"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审查内容</w:t>
            </w:r>
          </w:p>
        </w:tc>
        <w:tc>
          <w:tcPr>
            <w:tcW w:w="2873"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合格条件</w:t>
            </w:r>
          </w:p>
        </w:tc>
        <w:tc>
          <w:tcPr>
            <w:tcW w:w="647" w:type="pct"/>
            <w:tcMar>
              <w:top w:w="15" w:type="dxa"/>
              <w:left w:w="15" w:type="dxa"/>
              <w:bottom w:w="0" w:type="dxa"/>
              <w:right w:w="15" w:type="dxa"/>
            </w:tcMar>
            <w:vAlign w:val="center"/>
          </w:tcPr>
          <w:p w:rsidR="00C7660C" w:rsidRPr="00C7660C" w:rsidRDefault="00C7660C" w:rsidP="00C7660C">
            <w:pPr>
              <w:rPr>
                <w:rFonts w:hint="eastAsia"/>
              </w:rPr>
            </w:pPr>
            <w:r w:rsidRPr="00C7660C">
              <w:rPr>
                <w:rFonts w:hint="eastAsia"/>
              </w:rPr>
              <w:t>是否符合</w:t>
            </w:r>
          </w:p>
        </w:tc>
      </w:tr>
      <w:tr w:rsidR="00C7660C" w:rsidRPr="00C7660C" w:rsidTr="00C7660C">
        <w:trPr>
          <w:trHeight w:val="427"/>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1</w:t>
            </w:r>
            <w:bookmarkStart w:id="1" w:name="_GoBack"/>
            <w:bookmarkEnd w:id="1"/>
          </w:p>
        </w:tc>
        <w:tc>
          <w:tcPr>
            <w:tcW w:w="1125"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企业法人营业执照</w:t>
            </w:r>
          </w:p>
        </w:tc>
        <w:tc>
          <w:tcPr>
            <w:tcW w:w="2873"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独立法人资格，持有有效的营业执照；</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r w:rsidR="00C7660C" w:rsidRPr="00C7660C" w:rsidTr="00C7660C">
        <w:trPr>
          <w:trHeight w:val="427"/>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2</w:t>
            </w:r>
          </w:p>
        </w:tc>
        <w:tc>
          <w:tcPr>
            <w:tcW w:w="1125" w:type="pct"/>
            <w:tcMar>
              <w:top w:w="15" w:type="dxa"/>
              <w:left w:w="15" w:type="dxa"/>
              <w:bottom w:w="0" w:type="dxa"/>
              <w:right w:w="15" w:type="dxa"/>
            </w:tcMar>
            <w:vAlign w:val="center"/>
          </w:tcPr>
          <w:p w:rsidR="00C7660C" w:rsidRPr="00C7660C" w:rsidRDefault="00C7660C" w:rsidP="00C7660C">
            <w:pPr>
              <w:jc w:val="center"/>
            </w:pPr>
            <w:r w:rsidRPr="00C7660C">
              <w:rPr>
                <w:rFonts w:hint="eastAsia"/>
              </w:rPr>
              <w:t>企业资质证书</w:t>
            </w:r>
          </w:p>
        </w:tc>
        <w:tc>
          <w:tcPr>
            <w:tcW w:w="2873" w:type="pct"/>
            <w:tcMar>
              <w:top w:w="15" w:type="dxa"/>
              <w:left w:w="15" w:type="dxa"/>
              <w:bottom w:w="0" w:type="dxa"/>
              <w:right w:w="15" w:type="dxa"/>
            </w:tcMar>
            <w:vAlign w:val="center"/>
          </w:tcPr>
          <w:p w:rsidR="00C7660C" w:rsidRPr="00C7660C" w:rsidRDefault="00C7660C" w:rsidP="00C7660C">
            <w:pPr>
              <w:jc w:val="center"/>
            </w:pPr>
            <w:r w:rsidRPr="00C7660C">
              <w:rPr>
                <w:rFonts w:hint="eastAsia"/>
              </w:rPr>
              <w:t>详见比选公告</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r w:rsidR="00C7660C" w:rsidRPr="00C7660C" w:rsidTr="00C7660C">
        <w:trPr>
          <w:trHeight w:val="90"/>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3</w:t>
            </w:r>
          </w:p>
        </w:tc>
        <w:tc>
          <w:tcPr>
            <w:tcW w:w="1125" w:type="pct"/>
            <w:tcMar>
              <w:top w:w="15" w:type="dxa"/>
              <w:left w:w="15" w:type="dxa"/>
              <w:bottom w:w="0" w:type="dxa"/>
              <w:right w:w="15" w:type="dxa"/>
            </w:tcMar>
            <w:vAlign w:val="center"/>
          </w:tcPr>
          <w:p w:rsidR="00C7660C" w:rsidRPr="00C7660C" w:rsidRDefault="00C7660C" w:rsidP="00C7660C">
            <w:pPr>
              <w:jc w:val="center"/>
            </w:pPr>
            <w:r w:rsidRPr="00C7660C">
              <w:t>项目负责人资格要求</w:t>
            </w:r>
          </w:p>
        </w:tc>
        <w:tc>
          <w:tcPr>
            <w:tcW w:w="2873" w:type="pct"/>
            <w:tcMar>
              <w:top w:w="15" w:type="dxa"/>
              <w:left w:w="15" w:type="dxa"/>
              <w:bottom w:w="0" w:type="dxa"/>
              <w:right w:w="15" w:type="dxa"/>
            </w:tcMar>
            <w:vAlign w:val="center"/>
          </w:tcPr>
          <w:p w:rsidR="00C7660C" w:rsidRPr="00C7660C" w:rsidRDefault="00C7660C" w:rsidP="00C7660C">
            <w:pPr>
              <w:jc w:val="center"/>
            </w:pPr>
            <w:r w:rsidRPr="00C7660C">
              <w:rPr>
                <w:rFonts w:hint="eastAsia"/>
              </w:rPr>
              <w:t>详见比选公告</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r w:rsidR="00C7660C" w:rsidRPr="00C7660C" w:rsidTr="00C7660C">
        <w:trPr>
          <w:trHeight w:val="632"/>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4</w:t>
            </w:r>
          </w:p>
        </w:tc>
        <w:tc>
          <w:tcPr>
            <w:tcW w:w="1125" w:type="pct"/>
            <w:tcMar>
              <w:top w:w="15" w:type="dxa"/>
              <w:left w:w="15" w:type="dxa"/>
              <w:bottom w:w="0" w:type="dxa"/>
              <w:right w:w="15" w:type="dxa"/>
            </w:tcMar>
            <w:vAlign w:val="center"/>
          </w:tcPr>
          <w:p w:rsidR="00C7660C" w:rsidRPr="00C7660C" w:rsidRDefault="00C7660C" w:rsidP="00C7660C">
            <w:pPr>
              <w:jc w:val="center"/>
              <w:rPr>
                <w:bCs/>
              </w:rPr>
            </w:pPr>
            <w:r w:rsidRPr="00C7660C">
              <w:rPr>
                <w:rFonts w:hint="eastAsia"/>
                <w:bCs/>
              </w:rPr>
              <w:t>业绩证明</w:t>
            </w:r>
          </w:p>
        </w:tc>
        <w:tc>
          <w:tcPr>
            <w:tcW w:w="2873" w:type="pct"/>
            <w:tcMar>
              <w:top w:w="15" w:type="dxa"/>
              <w:left w:w="15" w:type="dxa"/>
              <w:bottom w:w="0" w:type="dxa"/>
              <w:right w:w="15" w:type="dxa"/>
            </w:tcMar>
            <w:vAlign w:val="center"/>
          </w:tcPr>
          <w:p w:rsidR="00C7660C" w:rsidRPr="00C7660C" w:rsidRDefault="00C7660C" w:rsidP="00C7660C">
            <w:pPr>
              <w:jc w:val="center"/>
              <w:rPr>
                <w:rFonts w:hint="eastAsia"/>
                <w:bCs/>
              </w:rPr>
            </w:pPr>
            <w:r w:rsidRPr="00C7660C">
              <w:rPr>
                <w:rFonts w:hint="eastAsia"/>
              </w:rPr>
              <w:t>详见比选公告</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r w:rsidR="00C7660C" w:rsidRPr="00C7660C" w:rsidTr="00C7660C">
        <w:trPr>
          <w:trHeight w:val="632"/>
          <w:jc w:val="center"/>
        </w:trPr>
        <w:tc>
          <w:tcPr>
            <w:tcW w:w="354"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5</w:t>
            </w:r>
          </w:p>
        </w:tc>
        <w:tc>
          <w:tcPr>
            <w:tcW w:w="1125"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企业信誉</w:t>
            </w:r>
          </w:p>
        </w:tc>
        <w:tc>
          <w:tcPr>
            <w:tcW w:w="2873" w:type="pct"/>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具有良好的社会信誉，自行提供“信用中国”查询结果截图打印件，提供无行贿犯罪记录承诺函</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r w:rsidR="00C7660C" w:rsidRPr="00C7660C" w:rsidTr="00C7660C">
        <w:trPr>
          <w:trHeight w:val="600"/>
          <w:jc w:val="center"/>
        </w:trPr>
        <w:tc>
          <w:tcPr>
            <w:tcW w:w="354" w:type="pct"/>
            <w:tcMar>
              <w:top w:w="15" w:type="dxa"/>
              <w:left w:w="15" w:type="dxa"/>
              <w:bottom w:w="0" w:type="dxa"/>
              <w:right w:w="15" w:type="dxa"/>
            </w:tcMar>
            <w:vAlign w:val="center"/>
          </w:tcPr>
          <w:p w:rsidR="00C7660C" w:rsidRPr="00C7660C" w:rsidRDefault="00C7660C" w:rsidP="00C7660C">
            <w:pPr>
              <w:jc w:val="center"/>
            </w:pPr>
            <w:r w:rsidRPr="00C7660C">
              <w:rPr>
                <w:rFonts w:hint="eastAsia"/>
              </w:rPr>
              <w:t>6</w:t>
            </w:r>
          </w:p>
        </w:tc>
        <w:tc>
          <w:tcPr>
            <w:tcW w:w="3999" w:type="pct"/>
            <w:gridSpan w:val="2"/>
            <w:tcMar>
              <w:top w:w="15" w:type="dxa"/>
              <w:left w:w="15" w:type="dxa"/>
              <w:bottom w:w="0" w:type="dxa"/>
              <w:right w:w="15" w:type="dxa"/>
            </w:tcMar>
            <w:vAlign w:val="center"/>
          </w:tcPr>
          <w:p w:rsidR="00C7660C" w:rsidRPr="00C7660C" w:rsidRDefault="00C7660C" w:rsidP="00C7660C">
            <w:pPr>
              <w:jc w:val="center"/>
              <w:rPr>
                <w:rFonts w:hint="eastAsia"/>
              </w:rPr>
            </w:pPr>
            <w:r w:rsidRPr="00C7660C">
              <w:rPr>
                <w:rFonts w:hint="eastAsia"/>
              </w:rPr>
              <w:t>结论：以上条件必须全部通过</w:t>
            </w:r>
          </w:p>
        </w:tc>
        <w:tc>
          <w:tcPr>
            <w:tcW w:w="647" w:type="pct"/>
            <w:tcMar>
              <w:top w:w="15" w:type="dxa"/>
              <w:left w:w="15" w:type="dxa"/>
              <w:bottom w:w="0" w:type="dxa"/>
              <w:right w:w="15" w:type="dxa"/>
            </w:tcMar>
            <w:vAlign w:val="center"/>
          </w:tcPr>
          <w:p w:rsidR="00C7660C" w:rsidRPr="00C7660C" w:rsidRDefault="00C7660C" w:rsidP="00C7660C">
            <w:pPr>
              <w:rPr>
                <w:rFonts w:hint="eastAsia"/>
              </w:rPr>
            </w:pPr>
          </w:p>
        </w:tc>
      </w:tr>
    </w:tbl>
    <w:p w:rsidR="00C7660C" w:rsidRPr="00C7660C" w:rsidRDefault="00C7660C" w:rsidP="00C7660C">
      <w:pPr>
        <w:spacing w:line="360" w:lineRule="auto"/>
        <w:ind w:firstLineChars="200" w:firstLine="482"/>
        <w:rPr>
          <w:rFonts w:asciiTheme="minorEastAsia" w:hAnsiTheme="minorEastAsia" w:hint="eastAsia"/>
          <w:b/>
          <w:sz w:val="24"/>
          <w:szCs w:val="24"/>
        </w:rPr>
      </w:pPr>
      <w:r w:rsidRPr="00C7660C">
        <w:rPr>
          <w:rFonts w:asciiTheme="minorEastAsia" w:hAnsiTheme="minorEastAsia" w:hint="eastAsia"/>
          <w:b/>
          <w:sz w:val="24"/>
          <w:szCs w:val="24"/>
        </w:rPr>
        <w:t>四、初步评审</w:t>
      </w:r>
    </w:p>
    <w:p w:rsidR="00C7660C" w:rsidRPr="00C7660C" w:rsidRDefault="00C7660C" w:rsidP="00C7660C">
      <w:pPr>
        <w:spacing w:line="360" w:lineRule="auto"/>
        <w:ind w:firstLineChars="200" w:firstLine="480"/>
        <w:rPr>
          <w:rFonts w:asciiTheme="minorEastAsia" w:hAnsiTheme="minorEastAsia" w:hint="eastAsia"/>
          <w:bCs/>
          <w:sz w:val="24"/>
          <w:szCs w:val="24"/>
        </w:rPr>
      </w:pPr>
      <w:r w:rsidRPr="00C7660C">
        <w:rPr>
          <w:rFonts w:asciiTheme="minorEastAsia" w:hAnsiTheme="minorEastAsia" w:hint="eastAsia"/>
          <w:sz w:val="24"/>
          <w:szCs w:val="24"/>
        </w:rPr>
        <w:t>4.1 初步评审主要为</w:t>
      </w:r>
      <w:r w:rsidRPr="00C7660C">
        <w:rPr>
          <w:rFonts w:asciiTheme="minorEastAsia" w:hAnsiTheme="minorEastAsia" w:hint="eastAsia"/>
          <w:bCs/>
          <w:sz w:val="24"/>
          <w:szCs w:val="24"/>
        </w:rPr>
        <w:t>评审委员会对各</w:t>
      </w:r>
      <w:r w:rsidRPr="00C7660C">
        <w:rPr>
          <w:rFonts w:asciiTheme="minorEastAsia" w:hAnsiTheme="minorEastAsia" w:hint="eastAsia"/>
          <w:sz w:val="24"/>
          <w:szCs w:val="24"/>
        </w:rPr>
        <w:t>比选申请文件</w:t>
      </w:r>
      <w:r w:rsidRPr="00C7660C">
        <w:rPr>
          <w:rFonts w:asciiTheme="minorEastAsia" w:hAnsiTheme="minorEastAsia" w:hint="eastAsia"/>
          <w:bCs/>
          <w:sz w:val="24"/>
          <w:szCs w:val="24"/>
        </w:rPr>
        <w:t>是否在实质上响应了比选文件要求进行评审。</w:t>
      </w:r>
    </w:p>
    <w:p w:rsid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4.2若比选申请文件有下表中所列任何一种情况的，则视为未能在实质上响应比选文件，属重大偏差，将不进入下一步评审。</w:t>
      </w:r>
    </w:p>
    <w:p w:rsidR="00C7660C" w:rsidRDefault="00C7660C" w:rsidP="00C7660C">
      <w:pPr>
        <w:spacing w:line="360" w:lineRule="auto"/>
        <w:ind w:firstLineChars="200" w:firstLine="480"/>
        <w:rPr>
          <w:rFonts w:asciiTheme="minorEastAsia" w:hAnsiTheme="minorEastAsia" w:hint="eastAsia"/>
          <w:sz w:val="24"/>
          <w:szCs w:val="24"/>
        </w:rPr>
      </w:pPr>
    </w:p>
    <w:p w:rsidR="00C7660C" w:rsidRDefault="00C7660C" w:rsidP="00C7660C">
      <w:pPr>
        <w:spacing w:line="360" w:lineRule="auto"/>
        <w:ind w:firstLineChars="200" w:firstLine="480"/>
        <w:rPr>
          <w:rFonts w:asciiTheme="minorEastAsia" w:hAnsiTheme="minorEastAsia" w:hint="eastAsia"/>
          <w:sz w:val="24"/>
          <w:szCs w:val="24"/>
        </w:rPr>
      </w:pPr>
    </w:p>
    <w:p w:rsidR="00C7660C" w:rsidRDefault="00C7660C" w:rsidP="00C7660C">
      <w:pPr>
        <w:spacing w:line="360" w:lineRule="auto"/>
        <w:ind w:firstLineChars="200" w:firstLine="480"/>
        <w:rPr>
          <w:rFonts w:asciiTheme="minorEastAsia" w:hAnsiTheme="minorEastAsia" w:hint="eastAsia"/>
          <w:sz w:val="24"/>
          <w:szCs w:val="24"/>
        </w:rPr>
      </w:pPr>
    </w:p>
    <w:p w:rsidR="00C7660C" w:rsidRPr="00C7660C" w:rsidRDefault="00C7660C" w:rsidP="00C7660C">
      <w:pPr>
        <w:spacing w:line="360" w:lineRule="auto"/>
        <w:ind w:firstLineChars="200" w:firstLine="480"/>
        <w:rPr>
          <w:rFonts w:asciiTheme="minorEastAsia" w:hAnsiTheme="minorEastAsia" w:hint="eastAsia"/>
          <w:sz w:val="24"/>
          <w:szCs w:val="24"/>
        </w:rPr>
      </w:pPr>
    </w:p>
    <w:p w:rsidR="00C7660C" w:rsidRPr="00C7660C" w:rsidRDefault="00C7660C" w:rsidP="00C7660C">
      <w:pPr>
        <w:jc w:val="center"/>
        <w:rPr>
          <w:rFonts w:hint="eastAsia"/>
          <w:b/>
          <w:bCs/>
          <w:sz w:val="24"/>
          <w:szCs w:val="24"/>
        </w:rPr>
      </w:pPr>
      <w:r w:rsidRPr="00C7660C">
        <w:rPr>
          <w:rFonts w:hint="eastAsia"/>
          <w:b/>
          <w:bCs/>
          <w:sz w:val="24"/>
          <w:szCs w:val="24"/>
        </w:rPr>
        <w:t>比选申请文件初步评审表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6829"/>
        <w:gridCol w:w="1996"/>
      </w:tblGrid>
      <w:tr w:rsidR="00C7660C" w:rsidRPr="00C7660C" w:rsidTr="00C7660C">
        <w:trPr>
          <w:trHeight w:val="514"/>
        </w:trPr>
        <w:tc>
          <w:tcPr>
            <w:tcW w:w="389" w:type="pct"/>
            <w:tcBorders>
              <w:top w:val="single" w:sz="12" w:space="0" w:color="auto"/>
              <w:left w:val="single" w:sz="12" w:space="0" w:color="auto"/>
            </w:tcBorders>
            <w:vAlign w:val="center"/>
          </w:tcPr>
          <w:p w:rsidR="00C7660C" w:rsidRPr="00C7660C" w:rsidRDefault="00C7660C" w:rsidP="00C7660C">
            <w:pPr>
              <w:rPr>
                <w:rFonts w:hint="eastAsia"/>
              </w:rPr>
            </w:pPr>
            <w:r w:rsidRPr="00C7660C">
              <w:rPr>
                <w:rFonts w:hint="eastAsia"/>
              </w:rPr>
              <w:t>序号</w:t>
            </w:r>
          </w:p>
        </w:tc>
        <w:tc>
          <w:tcPr>
            <w:tcW w:w="3568" w:type="pct"/>
            <w:tcBorders>
              <w:top w:val="single" w:sz="12" w:space="0" w:color="auto"/>
            </w:tcBorders>
            <w:vAlign w:val="center"/>
          </w:tcPr>
          <w:p w:rsidR="00C7660C" w:rsidRPr="00C7660C" w:rsidRDefault="00C7660C" w:rsidP="00C7660C">
            <w:pPr>
              <w:rPr>
                <w:rFonts w:hint="eastAsia"/>
              </w:rPr>
            </w:pPr>
            <w:r w:rsidRPr="00C7660C">
              <w:rPr>
                <w:rFonts w:hint="eastAsia"/>
              </w:rPr>
              <w:t>重大偏差情况</w:t>
            </w:r>
          </w:p>
        </w:tc>
        <w:tc>
          <w:tcPr>
            <w:tcW w:w="1043" w:type="pct"/>
            <w:tcBorders>
              <w:top w:val="single" w:sz="12" w:space="0" w:color="auto"/>
              <w:right w:val="single" w:sz="12" w:space="0" w:color="auto"/>
            </w:tcBorders>
            <w:vAlign w:val="center"/>
          </w:tcPr>
          <w:p w:rsidR="00C7660C" w:rsidRPr="00C7660C" w:rsidRDefault="00C7660C" w:rsidP="00C7660C">
            <w:pPr>
              <w:rPr>
                <w:rFonts w:hint="eastAsia"/>
              </w:rPr>
            </w:pPr>
            <w:r w:rsidRPr="00C7660C">
              <w:rPr>
                <w:rFonts w:hint="eastAsia"/>
              </w:rPr>
              <w:t>（填写“√”或“×”）</w:t>
            </w:r>
          </w:p>
        </w:tc>
      </w:tr>
      <w:tr w:rsidR="00C7660C" w:rsidRPr="00C7660C" w:rsidTr="00C7660C">
        <w:trPr>
          <w:cantSplit/>
          <w:trHeight w:val="555"/>
        </w:trPr>
        <w:tc>
          <w:tcPr>
            <w:tcW w:w="389" w:type="pct"/>
            <w:tcBorders>
              <w:left w:val="single" w:sz="12" w:space="0" w:color="auto"/>
            </w:tcBorders>
            <w:vAlign w:val="center"/>
          </w:tcPr>
          <w:p w:rsidR="00C7660C" w:rsidRPr="00C7660C" w:rsidRDefault="00C7660C" w:rsidP="00C7660C">
            <w:pPr>
              <w:rPr>
                <w:rFonts w:hint="eastAsia"/>
              </w:rPr>
            </w:pPr>
            <w:r w:rsidRPr="00C7660C">
              <w:rPr>
                <w:rFonts w:hint="eastAsia"/>
              </w:rPr>
              <w:t>1</w:t>
            </w:r>
          </w:p>
        </w:tc>
        <w:tc>
          <w:tcPr>
            <w:tcW w:w="3568" w:type="pct"/>
            <w:vAlign w:val="center"/>
          </w:tcPr>
          <w:p w:rsidR="00C7660C" w:rsidRPr="00C7660C" w:rsidRDefault="00C7660C" w:rsidP="00C7660C">
            <w:pPr>
              <w:rPr>
                <w:rFonts w:hint="eastAsia"/>
              </w:rPr>
            </w:pPr>
            <w:r w:rsidRPr="00C7660C">
              <w:rPr>
                <w:rFonts w:hint="eastAsia"/>
              </w:rPr>
              <w:t>比选申请文件签字或盖章符合比选文件要求</w:t>
            </w:r>
          </w:p>
        </w:tc>
        <w:tc>
          <w:tcPr>
            <w:tcW w:w="1043" w:type="pct"/>
            <w:tcBorders>
              <w:right w:val="single" w:sz="12" w:space="0" w:color="auto"/>
            </w:tcBorders>
            <w:vAlign w:val="center"/>
          </w:tcPr>
          <w:p w:rsidR="00C7660C" w:rsidRPr="00C7660C" w:rsidRDefault="00C7660C" w:rsidP="00C7660C">
            <w:pPr>
              <w:rPr>
                <w:rFonts w:hint="eastAsia"/>
              </w:rPr>
            </w:pPr>
          </w:p>
        </w:tc>
      </w:tr>
      <w:tr w:rsidR="00C7660C" w:rsidRPr="00C7660C" w:rsidTr="00C7660C">
        <w:trPr>
          <w:trHeight w:val="421"/>
        </w:trPr>
        <w:tc>
          <w:tcPr>
            <w:tcW w:w="389" w:type="pct"/>
            <w:tcBorders>
              <w:left w:val="single" w:sz="12" w:space="0" w:color="auto"/>
            </w:tcBorders>
            <w:vAlign w:val="center"/>
          </w:tcPr>
          <w:p w:rsidR="00C7660C" w:rsidRPr="00C7660C" w:rsidRDefault="00C7660C" w:rsidP="00C7660C">
            <w:pPr>
              <w:rPr>
                <w:rFonts w:hint="eastAsia"/>
              </w:rPr>
            </w:pPr>
            <w:r w:rsidRPr="00C7660C">
              <w:rPr>
                <w:rFonts w:hint="eastAsia"/>
              </w:rPr>
              <w:t>2</w:t>
            </w:r>
          </w:p>
        </w:tc>
        <w:tc>
          <w:tcPr>
            <w:tcW w:w="3568" w:type="pct"/>
            <w:vAlign w:val="center"/>
          </w:tcPr>
          <w:p w:rsidR="00C7660C" w:rsidRPr="00C7660C" w:rsidRDefault="00C7660C" w:rsidP="00C7660C">
            <w:pPr>
              <w:rPr>
                <w:rFonts w:hint="eastAsia"/>
              </w:rPr>
            </w:pPr>
            <w:r w:rsidRPr="00C7660C">
              <w:rPr>
                <w:rFonts w:hint="eastAsia"/>
                <w:bCs/>
              </w:rPr>
              <w:t>符合国家有关法规、文件和标准的要求</w:t>
            </w:r>
          </w:p>
        </w:tc>
        <w:tc>
          <w:tcPr>
            <w:tcW w:w="1043" w:type="pct"/>
            <w:tcBorders>
              <w:right w:val="single" w:sz="12" w:space="0" w:color="auto"/>
            </w:tcBorders>
            <w:vAlign w:val="center"/>
          </w:tcPr>
          <w:p w:rsidR="00C7660C" w:rsidRPr="00C7660C" w:rsidRDefault="00C7660C" w:rsidP="00C7660C">
            <w:pPr>
              <w:rPr>
                <w:rFonts w:hint="eastAsia"/>
              </w:rPr>
            </w:pPr>
          </w:p>
        </w:tc>
      </w:tr>
      <w:tr w:rsidR="00C7660C" w:rsidRPr="00C7660C" w:rsidTr="00C7660C">
        <w:trPr>
          <w:trHeight w:val="398"/>
        </w:trPr>
        <w:tc>
          <w:tcPr>
            <w:tcW w:w="389" w:type="pct"/>
            <w:tcBorders>
              <w:left w:val="single" w:sz="12" w:space="0" w:color="auto"/>
            </w:tcBorders>
            <w:vAlign w:val="center"/>
          </w:tcPr>
          <w:p w:rsidR="00C7660C" w:rsidRPr="00C7660C" w:rsidRDefault="00C7660C" w:rsidP="00C7660C">
            <w:pPr>
              <w:rPr>
                <w:rFonts w:hint="eastAsia"/>
              </w:rPr>
            </w:pPr>
            <w:r w:rsidRPr="00C7660C">
              <w:rPr>
                <w:rFonts w:hint="eastAsia"/>
              </w:rPr>
              <w:t>3</w:t>
            </w:r>
          </w:p>
        </w:tc>
        <w:tc>
          <w:tcPr>
            <w:tcW w:w="3568" w:type="pct"/>
            <w:vAlign w:val="center"/>
          </w:tcPr>
          <w:p w:rsidR="00C7660C" w:rsidRPr="00C7660C" w:rsidRDefault="00C7660C" w:rsidP="00C7660C">
            <w:pPr>
              <w:rPr>
                <w:rFonts w:hint="eastAsia"/>
              </w:rPr>
            </w:pPr>
            <w:r w:rsidRPr="00C7660C">
              <w:rPr>
                <w:rFonts w:hint="eastAsia"/>
              </w:rPr>
              <w:t>比选申请文件内容齐全、关键字迹清晰</w:t>
            </w:r>
          </w:p>
        </w:tc>
        <w:tc>
          <w:tcPr>
            <w:tcW w:w="1043" w:type="pct"/>
            <w:tcBorders>
              <w:right w:val="single" w:sz="12" w:space="0" w:color="auto"/>
            </w:tcBorders>
            <w:vAlign w:val="center"/>
          </w:tcPr>
          <w:p w:rsidR="00C7660C" w:rsidRPr="00C7660C" w:rsidRDefault="00C7660C" w:rsidP="00C7660C">
            <w:pPr>
              <w:rPr>
                <w:rFonts w:hint="eastAsia"/>
              </w:rPr>
            </w:pPr>
          </w:p>
        </w:tc>
      </w:tr>
      <w:tr w:rsidR="00C7660C" w:rsidRPr="00C7660C" w:rsidTr="00C7660C">
        <w:trPr>
          <w:trHeight w:val="433"/>
        </w:trPr>
        <w:tc>
          <w:tcPr>
            <w:tcW w:w="389" w:type="pct"/>
            <w:tcBorders>
              <w:left w:val="single" w:sz="12" w:space="0" w:color="auto"/>
            </w:tcBorders>
            <w:vAlign w:val="center"/>
          </w:tcPr>
          <w:p w:rsidR="00C7660C" w:rsidRPr="00C7660C" w:rsidRDefault="00C7660C" w:rsidP="00C7660C">
            <w:pPr>
              <w:rPr>
                <w:rFonts w:hint="eastAsia"/>
              </w:rPr>
            </w:pPr>
            <w:r w:rsidRPr="00C7660C">
              <w:rPr>
                <w:rFonts w:hint="eastAsia"/>
              </w:rPr>
              <w:t>4</w:t>
            </w:r>
          </w:p>
        </w:tc>
        <w:tc>
          <w:tcPr>
            <w:tcW w:w="3568" w:type="pct"/>
            <w:vAlign w:val="center"/>
          </w:tcPr>
          <w:p w:rsidR="00C7660C" w:rsidRPr="00C7660C" w:rsidRDefault="00C7660C" w:rsidP="00C7660C">
            <w:pPr>
              <w:rPr>
                <w:rFonts w:hint="eastAsia"/>
              </w:rPr>
            </w:pPr>
            <w:r w:rsidRPr="00C7660C">
              <w:rPr>
                <w:rFonts w:hint="eastAsia"/>
              </w:rPr>
              <w:t>比选申请人的报价符合比选文件规定</w:t>
            </w:r>
          </w:p>
        </w:tc>
        <w:tc>
          <w:tcPr>
            <w:tcW w:w="1043" w:type="pct"/>
            <w:tcBorders>
              <w:right w:val="single" w:sz="12" w:space="0" w:color="auto"/>
            </w:tcBorders>
            <w:vAlign w:val="center"/>
          </w:tcPr>
          <w:p w:rsidR="00C7660C" w:rsidRPr="00C7660C" w:rsidRDefault="00C7660C" w:rsidP="00C7660C">
            <w:pPr>
              <w:rPr>
                <w:rFonts w:hint="eastAsia"/>
              </w:rPr>
            </w:pPr>
          </w:p>
        </w:tc>
      </w:tr>
      <w:tr w:rsidR="00C7660C" w:rsidRPr="00C7660C" w:rsidTr="00C7660C">
        <w:trPr>
          <w:trHeight w:val="397"/>
        </w:trPr>
        <w:tc>
          <w:tcPr>
            <w:tcW w:w="389" w:type="pct"/>
            <w:tcBorders>
              <w:left w:val="single" w:sz="12" w:space="0" w:color="auto"/>
            </w:tcBorders>
            <w:vAlign w:val="center"/>
          </w:tcPr>
          <w:p w:rsidR="00C7660C" w:rsidRPr="00C7660C" w:rsidRDefault="00C7660C" w:rsidP="00C7660C">
            <w:pPr>
              <w:rPr>
                <w:rFonts w:hint="eastAsia"/>
              </w:rPr>
            </w:pPr>
            <w:r w:rsidRPr="00C7660C">
              <w:rPr>
                <w:rFonts w:hint="eastAsia"/>
              </w:rPr>
              <w:t>5</w:t>
            </w:r>
          </w:p>
        </w:tc>
        <w:tc>
          <w:tcPr>
            <w:tcW w:w="3568" w:type="pct"/>
            <w:vAlign w:val="center"/>
          </w:tcPr>
          <w:p w:rsidR="00C7660C" w:rsidRPr="00C7660C" w:rsidRDefault="00C7660C" w:rsidP="00C7660C">
            <w:pPr>
              <w:rPr>
                <w:rFonts w:hint="eastAsia"/>
              </w:rPr>
            </w:pPr>
            <w:r w:rsidRPr="00C7660C">
              <w:rPr>
                <w:rFonts w:hint="eastAsia"/>
              </w:rPr>
              <w:t>比选申请文件未附有比选人不能接受的条件</w:t>
            </w:r>
          </w:p>
        </w:tc>
        <w:tc>
          <w:tcPr>
            <w:tcW w:w="1043" w:type="pct"/>
            <w:tcBorders>
              <w:right w:val="single" w:sz="12" w:space="0" w:color="auto"/>
            </w:tcBorders>
            <w:vAlign w:val="center"/>
          </w:tcPr>
          <w:p w:rsidR="00C7660C" w:rsidRPr="00C7660C" w:rsidRDefault="00C7660C" w:rsidP="00C7660C">
            <w:pPr>
              <w:rPr>
                <w:rFonts w:hint="eastAsia"/>
              </w:rPr>
            </w:pPr>
          </w:p>
        </w:tc>
      </w:tr>
      <w:tr w:rsidR="00C7660C" w:rsidRPr="00C7660C" w:rsidTr="00C7660C">
        <w:trPr>
          <w:trHeight w:val="508"/>
        </w:trPr>
        <w:tc>
          <w:tcPr>
            <w:tcW w:w="3957" w:type="pct"/>
            <w:gridSpan w:val="2"/>
            <w:tcBorders>
              <w:left w:val="single" w:sz="12" w:space="0" w:color="auto"/>
            </w:tcBorders>
            <w:vAlign w:val="center"/>
          </w:tcPr>
          <w:p w:rsidR="00C7660C" w:rsidRPr="00C7660C" w:rsidRDefault="00C7660C" w:rsidP="00C7660C">
            <w:pPr>
              <w:rPr>
                <w:rFonts w:hint="eastAsia"/>
              </w:rPr>
            </w:pPr>
            <w:r w:rsidRPr="00C7660C">
              <w:rPr>
                <w:rFonts w:hint="eastAsia"/>
              </w:rPr>
              <w:t>结论（填写“√”或“×”）</w:t>
            </w:r>
          </w:p>
        </w:tc>
        <w:tc>
          <w:tcPr>
            <w:tcW w:w="1043" w:type="pct"/>
            <w:tcBorders>
              <w:right w:val="single" w:sz="12" w:space="0" w:color="auto"/>
            </w:tcBorders>
            <w:vAlign w:val="center"/>
          </w:tcPr>
          <w:p w:rsidR="00C7660C" w:rsidRPr="00C7660C" w:rsidRDefault="00C7660C" w:rsidP="00C7660C">
            <w:pPr>
              <w:rPr>
                <w:rFonts w:hint="eastAsia"/>
              </w:rPr>
            </w:pPr>
          </w:p>
        </w:tc>
      </w:tr>
    </w:tbl>
    <w:p w:rsidR="00C7660C" w:rsidRPr="00C7660C" w:rsidRDefault="00C7660C" w:rsidP="00C7660C">
      <w:pPr>
        <w:spacing w:line="360" w:lineRule="auto"/>
        <w:ind w:firstLineChars="200" w:firstLine="480"/>
        <w:rPr>
          <w:rFonts w:asciiTheme="minorEastAsia" w:hAnsiTheme="minorEastAsia" w:hint="eastAsia"/>
          <w:sz w:val="24"/>
          <w:szCs w:val="24"/>
        </w:rPr>
      </w:pPr>
      <w:r w:rsidRPr="00C7660C">
        <w:rPr>
          <w:rFonts w:asciiTheme="minorEastAsia" w:hAnsiTheme="minorEastAsia" w:hint="eastAsia"/>
          <w:sz w:val="24"/>
          <w:szCs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rsidR="00C7660C" w:rsidRPr="00C7660C" w:rsidRDefault="00C7660C" w:rsidP="00C7660C">
      <w:pPr>
        <w:numPr>
          <w:ilvl w:val="0"/>
          <w:numId w:val="1"/>
        </w:numPr>
        <w:spacing w:line="360" w:lineRule="auto"/>
        <w:ind w:firstLineChars="200" w:firstLine="482"/>
        <w:rPr>
          <w:rFonts w:asciiTheme="minorEastAsia" w:hAnsiTheme="minorEastAsia" w:hint="eastAsia"/>
          <w:b/>
          <w:sz w:val="24"/>
          <w:szCs w:val="24"/>
        </w:rPr>
      </w:pPr>
      <w:bookmarkStart w:id="2" w:name="_Toc10125"/>
      <w:r w:rsidRPr="00C7660C">
        <w:rPr>
          <w:rFonts w:asciiTheme="minorEastAsia" w:hAnsiTheme="minorEastAsia" w:hint="eastAsia"/>
          <w:b/>
          <w:sz w:val="24"/>
          <w:szCs w:val="24"/>
        </w:rPr>
        <w:t>详细评审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1870"/>
        <w:gridCol w:w="4382"/>
        <w:gridCol w:w="1647"/>
      </w:tblGrid>
      <w:tr w:rsidR="00C7660C" w:rsidRPr="00C7660C" w:rsidTr="003712CF">
        <w:tc>
          <w:tcPr>
            <w:tcW w:w="1503" w:type="dxa"/>
          </w:tcPr>
          <w:p w:rsidR="00C7660C" w:rsidRPr="00C7660C" w:rsidRDefault="00C7660C" w:rsidP="00C7660C">
            <w:r w:rsidRPr="00C7660C">
              <w:rPr>
                <w:rFonts w:hint="eastAsia"/>
              </w:rPr>
              <w:t>评审项目</w:t>
            </w:r>
          </w:p>
        </w:tc>
        <w:tc>
          <w:tcPr>
            <w:tcW w:w="1870" w:type="dxa"/>
            <w:tcBorders>
              <w:bottom w:val="single" w:sz="4" w:space="0" w:color="auto"/>
            </w:tcBorders>
          </w:tcPr>
          <w:p w:rsidR="00C7660C" w:rsidRPr="00C7660C" w:rsidRDefault="00C7660C" w:rsidP="00C7660C">
            <w:r w:rsidRPr="00C7660C">
              <w:rPr>
                <w:rFonts w:hint="eastAsia"/>
              </w:rPr>
              <w:t>分值</w:t>
            </w:r>
          </w:p>
        </w:tc>
        <w:tc>
          <w:tcPr>
            <w:tcW w:w="4382" w:type="dxa"/>
          </w:tcPr>
          <w:p w:rsidR="00C7660C" w:rsidRPr="00C7660C" w:rsidRDefault="00C7660C" w:rsidP="00C7660C">
            <w:pPr>
              <w:rPr>
                <w:rFonts w:hint="eastAsia"/>
              </w:rPr>
            </w:pPr>
            <w:r w:rsidRPr="00C7660C">
              <w:rPr>
                <w:rFonts w:hint="eastAsia"/>
              </w:rPr>
              <w:t>评审内容及标准</w:t>
            </w:r>
          </w:p>
        </w:tc>
        <w:tc>
          <w:tcPr>
            <w:tcW w:w="1647" w:type="dxa"/>
          </w:tcPr>
          <w:p w:rsidR="00C7660C" w:rsidRPr="00C7660C" w:rsidRDefault="00C7660C" w:rsidP="00C7660C">
            <w:pPr>
              <w:rPr>
                <w:rFonts w:hint="eastAsia"/>
              </w:rPr>
            </w:pPr>
            <w:r w:rsidRPr="00C7660C">
              <w:rPr>
                <w:rFonts w:hint="eastAsia"/>
              </w:rPr>
              <w:t>备注</w:t>
            </w:r>
          </w:p>
        </w:tc>
      </w:tr>
      <w:tr w:rsidR="00C7660C" w:rsidRPr="00C7660C" w:rsidTr="003712CF">
        <w:trPr>
          <w:trHeight w:val="1229"/>
        </w:trPr>
        <w:tc>
          <w:tcPr>
            <w:tcW w:w="1503" w:type="dxa"/>
            <w:vMerge w:val="restart"/>
            <w:tcBorders>
              <w:right w:val="single" w:sz="4" w:space="0" w:color="auto"/>
            </w:tcBorders>
            <w:vAlign w:val="center"/>
          </w:tcPr>
          <w:p w:rsidR="00C7660C" w:rsidRPr="00C7660C" w:rsidRDefault="00C7660C" w:rsidP="00C7660C">
            <w:r w:rsidRPr="00C7660C">
              <w:t>技术评分</w:t>
            </w:r>
          </w:p>
        </w:tc>
        <w:tc>
          <w:tcPr>
            <w:tcW w:w="1870" w:type="dxa"/>
            <w:vMerge w:val="restart"/>
            <w:tcBorders>
              <w:top w:val="single" w:sz="4" w:space="0" w:color="auto"/>
              <w:left w:val="single" w:sz="4" w:space="0" w:color="auto"/>
              <w:right w:val="single" w:sz="4" w:space="0" w:color="auto"/>
            </w:tcBorders>
            <w:vAlign w:val="center"/>
          </w:tcPr>
          <w:p w:rsidR="00C7660C" w:rsidRPr="00C7660C" w:rsidRDefault="00C7660C" w:rsidP="00C7660C">
            <w:pPr>
              <w:rPr>
                <w:rFonts w:hint="eastAsia"/>
              </w:rPr>
            </w:pPr>
            <w:r w:rsidRPr="00C7660C">
              <w:rPr>
                <w:rFonts w:hint="eastAsia"/>
              </w:rPr>
              <w:t>55</w:t>
            </w:r>
            <w:r w:rsidRPr="00C7660C">
              <w:t xml:space="preserve"> </w:t>
            </w:r>
            <w:r w:rsidRPr="00C7660C">
              <w:t>分</w:t>
            </w:r>
            <w:r w:rsidRPr="00C7660C">
              <w:rPr>
                <w:rFonts w:hint="eastAsia"/>
              </w:rPr>
              <w:t xml:space="preserve"> </w:t>
            </w:r>
          </w:p>
        </w:tc>
        <w:tc>
          <w:tcPr>
            <w:tcW w:w="4382" w:type="dxa"/>
            <w:vMerge w:val="restart"/>
            <w:tcBorders>
              <w:left w:val="single" w:sz="4" w:space="0" w:color="auto"/>
            </w:tcBorders>
          </w:tcPr>
          <w:p w:rsidR="00C7660C" w:rsidRPr="00C7660C" w:rsidRDefault="00C7660C" w:rsidP="00C7660C">
            <w:pPr>
              <w:numPr>
                <w:ilvl w:val="0"/>
                <w:numId w:val="2"/>
              </w:numPr>
            </w:pPr>
            <w:r w:rsidRPr="00C7660C">
              <w:t>检测服务检测大纲（或检测服务方案）</w:t>
            </w:r>
            <w:r w:rsidRPr="00C7660C">
              <w:t xml:space="preserve"> </w:t>
            </w:r>
            <w:r w:rsidRPr="00C7660C">
              <w:t>和措施（</w:t>
            </w:r>
            <w:r w:rsidRPr="00C7660C">
              <w:t xml:space="preserve">25 </w:t>
            </w:r>
            <w:r w:rsidRPr="00C7660C">
              <w:t>分）</w:t>
            </w:r>
            <w:r w:rsidRPr="00C7660C">
              <w:t xml:space="preserve"> </w:t>
            </w:r>
          </w:p>
          <w:p w:rsidR="00C7660C" w:rsidRDefault="00C7660C" w:rsidP="00C7660C">
            <w:pPr>
              <w:rPr>
                <w:rFonts w:hint="eastAsia"/>
              </w:rPr>
            </w:pPr>
            <w:r w:rsidRPr="00C7660C">
              <w:t>从工程概述、抽检检测服务试验检测的时间安排、工作分析、工作的指导思想和试验检</w:t>
            </w:r>
            <w:r w:rsidRPr="00C7660C">
              <w:t xml:space="preserve"> </w:t>
            </w:r>
            <w:r w:rsidRPr="00C7660C">
              <w:t>测目标、交工及抽检检测服务试验检测班子的</w:t>
            </w:r>
            <w:r w:rsidRPr="00C7660C">
              <w:t xml:space="preserve"> </w:t>
            </w:r>
            <w:r w:rsidRPr="00C7660C">
              <w:t>组织结构、质量控制的任务与方法、信息、档</w:t>
            </w:r>
            <w:r w:rsidRPr="00C7660C">
              <w:t xml:space="preserve"> </w:t>
            </w:r>
            <w:r w:rsidRPr="00C7660C">
              <w:t>案管理、安全文明检测、廉政建设及组织协调</w:t>
            </w:r>
            <w:r w:rsidRPr="00C7660C">
              <w:t xml:space="preserve"> </w:t>
            </w:r>
            <w:r w:rsidRPr="00C7660C">
              <w:t>的工作任务等</w:t>
            </w:r>
            <w:r w:rsidRPr="00C7660C">
              <w:rPr>
                <w:rFonts w:hint="eastAsia"/>
              </w:rPr>
              <w:t>横向比较</w:t>
            </w:r>
            <w:r w:rsidRPr="00C7660C">
              <w:t>进行评审打分。</w:t>
            </w:r>
            <w:r w:rsidRPr="00C7660C">
              <w:rPr>
                <w:rFonts w:hint="eastAsia"/>
              </w:rPr>
              <w:t>（</w:t>
            </w:r>
            <w:r w:rsidRPr="00C7660C">
              <w:rPr>
                <w:rFonts w:hint="eastAsia"/>
              </w:rPr>
              <w:t>0-25</w:t>
            </w:r>
            <w:r w:rsidRPr="00C7660C">
              <w:rPr>
                <w:rFonts w:hint="eastAsia"/>
              </w:rPr>
              <w:t>分）</w:t>
            </w:r>
            <w:r w:rsidRPr="00C7660C">
              <w:t xml:space="preserve">  </w:t>
            </w:r>
          </w:p>
          <w:p w:rsidR="00C7660C" w:rsidRPr="00C7660C" w:rsidRDefault="00C7660C" w:rsidP="00C7660C">
            <w:r w:rsidRPr="00C7660C">
              <w:t>2</w:t>
            </w:r>
            <w:r w:rsidRPr="00C7660C">
              <w:t>、对本项目重点、难点分析（</w:t>
            </w:r>
            <w:r w:rsidRPr="00C7660C">
              <w:rPr>
                <w:rFonts w:hint="eastAsia"/>
              </w:rPr>
              <w:t>10</w:t>
            </w:r>
            <w:r w:rsidRPr="00C7660C">
              <w:t xml:space="preserve"> </w:t>
            </w:r>
            <w:r w:rsidRPr="00C7660C">
              <w:t>分）针对本项目重点、难点分析</w:t>
            </w:r>
            <w:r w:rsidRPr="00C7660C">
              <w:t xml:space="preserve"> </w:t>
            </w:r>
            <w:r w:rsidRPr="00C7660C">
              <w:t>内容进行综合赋分。</w:t>
            </w:r>
            <w:r w:rsidRPr="00C7660C">
              <w:rPr>
                <w:rFonts w:hint="eastAsia"/>
              </w:rPr>
              <w:t>（</w:t>
            </w:r>
            <w:r w:rsidRPr="00C7660C">
              <w:rPr>
                <w:rFonts w:hint="eastAsia"/>
              </w:rPr>
              <w:t>0-10</w:t>
            </w:r>
            <w:r w:rsidRPr="00C7660C">
              <w:rPr>
                <w:rFonts w:hint="eastAsia"/>
              </w:rPr>
              <w:t>分</w:t>
            </w:r>
            <w:r w:rsidRPr="00C7660C">
              <w:t>）</w:t>
            </w:r>
            <w:r w:rsidRPr="00C7660C">
              <w:t xml:space="preserve"> </w:t>
            </w:r>
          </w:p>
          <w:p w:rsidR="00C7660C" w:rsidRPr="00C7660C" w:rsidRDefault="00C7660C" w:rsidP="00C7660C">
            <w:r w:rsidRPr="00C7660C">
              <w:rPr>
                <w:rFonts w:hint="eastAsia"/>
              </w:rPr>
              <w:t>3</w:t>
            </w:r>
            <w:r w:rsidRPr="00C7660C">
              <w:rPr>
                <w:rFonts w:hint="eastAsia"/>
              </w:rPr>
              <w:t>、</w:t>
            </w:r>
            <w:r w:rsidRPr="00C7660C">
              <w:t>检测工作质量保证措施（</w:t>
            </w:r>
            <w:r w:rsidRPr="00C7660C">
              <w:t xml:space="preserve">10 </w:t>
            </w:r>
            <w:r w:rsidRPr="00C7660C">
              <w:t>分）</w:t>
            </w:r>
            <w:r w:rsidRPr="00C7660C">
              <w:t xml:space="preserve"> </w:t>
            </w:r>
            <w:r w:rsidRPr="00C7660C">
              <w:t>根据各供应商对检测工作质量保证措施的</w:t>
            </w:r>
            <w:r w:rsidRPr="00C7660C">
              <w:t xml:space="preserve"> </w:t>
            </w:r>
            <w:r w:rsidRPr="00C7660C">
              <w:t>可行性、全面性、针对性进行综合赋分，</w:t>
            </w:r>
            <w:r w:rsidRPr="00C7660C">
              <w:t xml:space="preserve"> </w:t>
            </w:r>
            <w:r w:rsidRPr="00C7660C">
              <w:t>（</w:t>
            </w:r>
            <w:r w:rsidRPr="00C7660C">
              <w:rPr>
                <w:rFonts w:hint="eastAsia"/>
              </w:rPr>
              <w:t>0-10</w:t>
            </w:r>
            <w:r w:rsidRPr="00C7660C">
              <w:rPr>
                <w:rFonts w:hint="eastAsia"/>
              </w:rPr>
              <w:t>分</w:t>
            </w:r>
            <w:r w:rsidRPr="00C7660C">
              <w:t>）</w:t>
            </w:r>
            <w:r w:rsidRPr="00C7660C">
              <w:t xml:space="preserve"> </w:t>
            </w:r>
          </w:p>
          <w:p w:rsidR="00C7660C" w:rsidRPr="00C7660C" w:rsidRDefault="00C7660C" w:rsidP="00C7660C">
            <w:pPr>
              <w:rPr>
                <w:rFonts w:hint="eastAsia"/>
              </w:rPr>
            </w:pPr>
            <w:r w:rsidRPr="00C7660C">
              <w:t>4</w:t>
            </w:r>
            <w:r w:rsidRPr="00C7660C">
              <w:t>、对本工程检测工作的建议（</w:t>
            </w:r>
            <w:r w:rsidRPr="00C7660C">
              <w:rPr>
                <w:rFonts w:hint="eastAsia"/>
              </w:rPr>
              <w:t>10</w:t>
            </w:r>
            <w:r w:rsidRPr="00C7660C">
              <w:t xml:space="preserve"> </w:t>
            </w:r>
            <w:r w:rsidRPr="00C7660C">
              <w:t>分）对本项目在质量检测等方面提</w:t>
            </w:r>
            <w:r w:rsidRPr="00C7660C">
              <w:t xml:space="preserve"> </w:t>
            </w:r>
            <w:r w:rsidRPr="00C7660C">
              <w:t>出的好的建议情况进行综合赋分。</w:t>
            </w:r>
            <w:r w:rsidRPr="00C7660C">
              <w:t xml:space="preserve"> </w:t>
            </w:r>
            <w:r w:rsidRPr="00C7660C">
              <w:t>（</w:t>
            </w:r>
            <w:r w:rsidRPr="00C7660C">
              <w:rPr>
                <w:rFonts w:hint="eastAsia"/>
              </w:rPr>
              <w:t>0-10</w:t>
            </w:r>
            <w:r w:rsidRPr="00C7660C">
              <w:rPr>
                <w:rFonts w:hint="eastAsia"/>
              </w:rPr>
              <w:t>分</w:t>
            </w:r>
            <w:r w:rsidRPr="00C7660C">
              <w:t>）</w:t>
            </w:r>
          </w:p>
        </w:tc>
        <w:tc>
          <w:tcPr>
            <w:tcW w:w="1647" w:type="dxa"/>
          </w:tcPr>
          <w:p w:rsidR="00C7660C" w:rsidRPr="00C7660C" w:rsidRDefault="00C7660C" w:rsidP="00C7660C">
            <w:pPr>
              <w:rPr>
                <w:rFonts w:hint="eastAsia"/>
              </w:rPr>
            </w:pPr>
            <w:r w:rsidRPr="00C7660C">
              <w:rPr>
                <w:rFonts w:hint="eastAsia"/>
              </w:rPr>
              <w:t xml:space="preserve">    </w:t>
            </w:r>
          </w:p>
        </w:tc>
      </w:tr>
      <w:tr w:rsidR="00C7660C" w:rsidRPr="00C7660C" w:rsidTr="003712CF">
        <w:trPr>
          <w:trHeight w:val="1004"/>
        </w:trPr>
        <w:tc>
          <w:tcPr>
            <w:tcW w:w="1503" w:type="dxa"/>
            <w:vMerge/>
          </w:tcPr>
          <w:p w:rsidR="00C7660C" w:rsidRPr="00C7660C" w:rsidRDefault="00C7660C" w:rsidP="00C7660C"/>
        </w:tc>
        <w:tc>
          <w:tcPr>
            <w:tcW w:w="1870" w:type="dxa"/>
            <w:vMerge/>
            <w:tcBorders>
              <w:left w:val="single" w:sz="4" w:space="0" w:color="auto"/>
              <w:right w:val="single" w:sz="4" w:space="0" w:color="auto"/>
            </w:tcBorders>
            <w:vAlign w:val="center"/>
          </w:tcPr>
          <w:p w:rsidR="00C7660C" w:rsidRPr="00C7660C" w:rsidRDefault="00C7660C" w:rsidP="00C7660C">
            <w:pPr>
              <w:rPr>
                <w:rFonts w:hint="eastAsia"/>
              </w:rPr>
            </w:pPr>
          </w:p>
        </w:tc>
        <w:tc>
          <w:tcPr>
            <w:tcW w:w="4382" w:type="dxa"/>
            <w:vMerge/>
            <w:tcBorders>
              <w:left w:val="single" w:sz="4" w:space="0" w:color="auto"/>
            </w:tcBorders>
          </w:tcPr>
          <w:p w:rsidR="00C7660C" w:rsidRPr="00C7660C" w:rsidRDefault="00C7660C" w:rsidP="00C7660C">
            <w:pPr>
              <w:rPr>
                <w:rFonts w:hint="eastAsia"/>
              </w:rPr>
            </w:pPr>
          </w:p>
        </w:tc>
        <w:tc>
          <w:tcPr>
            <w:tcW w:w="1647" w:type="dxa"/>
          </w:tcPr>
          <w:p w:rsidR="00C7660C" w:rsidRPr="00C7660C" w:rsidRDefault="00C7660C" w:rsidP="00C7660C">
            <w:pPr>
              <w:rPr>
                <w:rFonts w:hint="eastAsia"/>
              </w:rPr>
            </w:pPr>
            <w:r w:rsidRPr="00C7660C">
              <w:rPr>
                <w:rFonts w:hint="eastAsia"/>
              </w:rPr>
              <w:t xml:space="preserve">    </w:t>
            </w:r>
          </w:p>
        </w:tc>
      </w:tr>
      <w:tr w:rsidR="00C7660C" w:rsidRPr="00C7660C" w:rsidTr="003712CF">
        <w:trPr>
          <w:trHeight w:val="1086"/>
        </w:trPr>
        <w:tc>
          <w:tcPr>
            <w:tcW w:w="1503" w:type="dxa"/>
            <w:vMerge/>
          </w:tcPr>
          <w:p w:rsidR="00C7660C" w:rsidRPr="00C7660C" w:rsidRDefault="00C7660C" w:rsidP="00C7660C"/>
        </w:tc>
        <w:tc>
          <w:tcPr>
            <w:tcW w:w="1870" w:type="dxa"/>
            <w:vMerge/>
            <w:tcBorders>
              <w:left w:val="single" w:sz="4" w:space="0" w:color="auto"/>
              <w:right w:val="single" w:sz="4" w:space="0" w:color="auto"/>
            </w:tcBorders>
            <w:vAlign w:val="center"/>
          </w:tcPr>
          <w:p w:rsidR="00C7660C" w:rsidRPr="00C7660C" w:rsidRDefault="00C7660C" w:rsidP="00C7660C">
            <w:pPr>
              <w:rPr>
                <w:rFonts w:hint="eastAsia"/>
              </w:rPr>
            </w:pPr>
          </w:p>
        </w:tc>
        <w:tc>
          <w:tcPr>
            <w:tcW w:w="4382" w:type="dxa"/>
            <w:vMerge/>
            <w:tcBorders>
              <w:left w:val="single" w:sz="4" w:space="0" w:color="auto"/>
              <w:bottom w:val="single" w:sz="4" w:space="0" w:color="auto"/>
            </w:tcBorders>
          </w:tcPr>
          <w:p w:rsidR="00C7660C" w:rsidRPr="00C7660C" w:rsidRDefault="00C7660C" w:rsidP="00C7660C">
            <w:pPr>
              <w:rPr>
                <w:rFonts w:hint="eastAsia"/>
              </w:rPr>
            </w:pPr>
          </w:p>
        </w:tc>
        <w:tc>
          <w:tcPr>
            <w:tcW w:w="1647" w:type="dxa"/>
          </w:tcPr>
          <w:p w:rsidR="00C7660C" w:rsidRPr="00C7660C" w:rsidRDefault="00C7660C" w:rsidP="00C7660C">
            <w:pPr>
              <w:rPr>
                <w:rFonts w:hint="eastAsia"/>
              </w:rPr>
            </w:pPr>
            <w:r w:rsidRPr="00C7660C">
              <w:rPr>
                <w:rFonts w:hint="eastAsia"/>
              </w:rPr>
              <w:t xml:space="preserve">    </w:t>
            </w:r>
          </w:p>
        </w:tc>
      </w:tr>
      <w:tr w:rsidR="00C7660C" w:rsidRPr="00C7660C" w:rsidTr="00C766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2400"/>
        </w:trPr>
        <w:tc>
          <w:tcPr>
            <w:tcW w:w="1503" w:type="dxa"/>
          </w:tcPr>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r w:rsidRPr="00C7660C">
              <w:rPr>
                <w:rFonts w:hint="eastAsia"/>
              </w:rPr>
              <w:t>评标价</w:t>
            </w:r>
          </w:p>
        </w:tc>
        <w:tc>
          <w:tcPr>
            <w:tcW w:w="1870" w:type="dxa"/>
          </w:tcPr>
          <w:p w:rsidR="00C7660C" w:rsidRPr="00C7660C" w:rsidRDefault="00C7660C" w:rsidP="00C7660C"/>
          <w:p w:rsidR="00C7660C" w:rsidRPr="00C7660C" w:rsidRDefault="00C7660C" w:rsidP="00C7660C">
            <w:pPr>
              <w:rPr>
                <w:rFonts w:hint="eastAsia"/>
              </w:rPr>
            </w:pPr>
          </w:p>
          <w:p w:rsidR="00C7660C" w:rsidRPr="00C7660C" w:rsidRDefault="00C7660C" w:rsidP="00C7660C">
            <w:pPr>
              <w:rPr>
                <w:rFonts w:hint="eastAsia"/>
              </w:rPr>
            </w:pPr>
          </w:p>
          <w:p w:rsidR="00C7660C" w:rsidRPr="00C7660C" w:rsidRDefault="00C7660C" w:rsidP="00C7660C"/>
          <w:p w:rsidR="00C7660C" w:rsidRPr="00C7660C" w:rsidRDefault="00C7660C" w:rsidP="00C7660C">
            <w:r w:rsidRPr="00C7660C">
              <w:rPr>
                <w:rFonts w:hint="eastAsia"/>
              </w:rPr>
              <w:t>45</w:t>
            </w:r>
            <w:r w:rsidRPr="00C7660C">
              <w:rPr>
                <w:rFonts w:hint="eastAsia"/>
              </w:rPr>
              <w:t>分</w:t>
            </w:r>
          </w:p>
        </w:tc>
        <w:tc>
          <w:tcPr>
            <w:tcW w:w="6029" w:type="dxa"/>
            <w:gridSpan w:val="2"/>
          </w:tcPr>
          <w:p w:rsidR="00C7660C" w:rsidRPr="00C7660C" w:rsidRDefault="00C7660C" w:rsidP="00C7660C"/>
          <w:p w:rsidR="00C7660C" w:rsidRPr="00C7660C" w:rsidRDefault="00C7660C" w:rsidP="00C7660C">
            <w:r w:rsidRPr="00C7660C">
              <w:t>评标价得分计算公式示例：</w:t>
            </w:r>
          </w:p>
          <w:p w:rsidR="00C7660C" w:rsidRPr="00C7660C" w:rsidRDefault="00C7660C" w:rsidP="00C7660C">
            <w:r w:rsidRPr="00C7660C">
              <w:t>(1)</w:t>
            </w:r>
            <w:r w:rsidRPr="00C7660C">
              <w:t>如果投标人的评标价＞评标基准价，则评标价得分</w:t>
            </w:r>
            <w:r w:rsidRPr="00C7660C">
              <w:t>=F</w:t>
            </w:r>
            <w:r w:rsidRPr="00C7660C">
              <w:t>－偏差率</w:t>
            </w:r>
            <w:r w:rsidRPr="00C7660C">
              <w:t>×100×E1</w:t>
            </w:r>
            <w:r w:rsidRPr="00C7660C">
              <w:t>；</w:t>
            </w:r>
            <w:r w:rsidRPr="00C7660C">
              <w:t>(2)</w:t>
            </w:r>
            <w:r w:rsidRPr="00C7660C">
              <w:t>如果投标人的评标价</w:t>
            </w:r>
            <w:r w:rsidRPr="00C7660C">
              <w:t>≤</w:t>
            </w:r>
            <w:r w:rsidRPr="00C7660C">
              <w:t>评标基准价，则评标价得分</w:t>
            </w:r>
            <w:r w:rsidRPr="00C7660C">
              <w:t>=F</w:t>
            </w:r>
            <w:r w:rsidRPr="00C7660C">
              <w:t>＋偏差率</w:t>
            </w:r>
            <w:r w:rsidRPr="00C7660C">
              <w:t>×100×E2</w:t>
            </w:r>
            <w:r w:rsidRPr="00C7660C">
              <w:t>；其中：</w:t>
            </w:r>
            <w:r w:rsidRPr="00C7660C">
              <w:t>F</w:t>
            </w:r>
            <w:r w:rsidRPr="00C7660C">
              <w:t>是评标价所占的权重分值，</w:t>
            </w:r>
            <w:r w:rsidRPr="00C7660C">
              <w:t>F=</w:t>
            </w:r>
            <w:r w:rsidRPr="00C7660C">
              <w:rPr>
                <w:rFonts w:hint="eastAsia"/>
              </w:rPr>
              <w:t>45</w:t>
            </w:r>
            <w:r w:rsidRPr="00C7660C">
              <w:t>；</w:t>
            </w:r>
          </w:p>
          <w:p w:rsidR="00C7660C" w:rsidRPr="00C7660C" w:rsidRDefault="00C7660C" w:rsidP="00C7660C">
            <w:r w:rsidRPr="00C7660C">
              <w:t>E1</w:t>
            </w:r>
            <w:r w:rsidRPr="00C7660C">
              <w:t>：是评标价每高于评标基准价一个百分点的扣分值，</w:t>
            </w:r>
            <w:r w:rsidRPr="00C7660C">
              <w:t>E1=</w:t>
            </w:r>
            <w:r w:rsidRPr="00C7660C">
              <w:rPr>
                <w:rFonts w:hint="eastAsia"/>
              </w:rPr>
              <w:t>0.5</w:t>
            </w:r>
            <w:r w:rsidRPr="00C7660C">
              <w:t>；</w:t>
            </w:r>
          </w:p>
          <w:p w:rsidR="00C7660C" w:rsidRPr="00C7660C" w:rsidRDefault="00C7660C" w:rsidP="00C7660C">
            <w:r w:rsidRPr="00C7660C">
              <w:t>E2</w:t>
            </w:r>
            <w:r w:rsidRPr="00C7660C">
              <w:t>：是评标价每低于评标基准价一个百分点的扣分值，</w:t>
            </w:r>
            <w:r w:rsidRPr="00C7660C">
              <w:t>E2=</w:t>
            </w:r>
            <w:r w:rsidRPr="00C7660C">
              <w:rPr>
                <w:rFonts w:hint="eastAsia"/>
              </w:rPr>
              <w:t>0.3</w:t>
            </w:r>
            <w:r w:rsidRPr="00C7660C">
              <w:t>。</w:t>
            </w:r>
          </w:p>
        </w:tc>
      </w:tr>
      <w:tr w:rsidR="00C7660C" w:rsidRPr="00C7660C" w:rsidTr="00C766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3392"/>
        </w:trPr>
        <w:tc>
          <w:tcPr>
            <w:tcW w:w="1503" w:type="dxa"/>
          </w:tcPr>
          <w:p w:rsidR="00C7660C" w:rsidRPr="00C7660C" w:rsidRDefault="00C7660C" w:rsidP="00C7660C"/>
        </w:tc>
        <w:tc>
          <w:tcPr>
            <w:tcW w:w="1870" w:type="dxa"/>
          </w:tcPr>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p w:rsidR="00C7660C" w:rsidRPr="00C7660C" w:rsidRDefault="00C7660C" w:rsidP="00C7660C">
            <w:r w:rsidRPr="00C7660C">
              <w:t>评标基准价计算方法</w:t>
            </w:r>
          </w:p>
        </w:tc>
        <w:tc>
          <w:tcPr>
            <w:tcW w:w="6029" w:type="dxa"/>
            <w:gridSpan w:val="2"/>
          </w:tcPr>
          <w:p w:rsidR="00C7660C" w:rsidRPr="00C7660C" w:rsidRDefault="00C7660C" w:rsidP="00C7660C">
            <w:r w:rsidRPr="00C7660C">
              <w:t>评标基准价的计算：</w:t>
            </w:r>
          </w:p>
          <w:p w:rsidR="00C7660C" w:rsidRPr="00C7660C" w:rsidRDefault="00C7660C" w:rsidP="00C7660C">
            <w:r w:rsidRPr="00C7660C">
              <w:t>在开标现场，招标人将当场计算并宣布评标基准价。</w:t>
            </w:r>
          </w:p>
          <w:p w:rsidR="00C7660C" w:rsidRPr="00C7660C" w:rsidRDefault="00C7660C" w:rsidP="00C7660C">
            <w:pPr>
              <w:numPr>
                <w:ilvl w:val="0"/>
                <w:numId w:val="3"/>
              </w:numPr>
            </w:pPr>
            <w:r w:rsidRPr="00C7660C">
              <w:t>评标价的确定：评标价＝投标函文字报价</w:t>
            </w:r>
          </w:p>
          <w:p w:rsidR="00C7660C" w:rsidRPr="00C7660C" w:rsidRDefault="00C7660C" w:rsidP="00C7660C">
            <w:pPr>
              <w:numPr>
                <w:ilvl w:val="0"/>
                <w:numId w:val="3"/>
              </w:numPr>
            </w:pPr>
            <w:r w:rsidRPr="00C7660C">
              <w:t>评标价平均值的计算：</w:t>
            </w:r>
          </w:p>
          <w:p w:rsidR="00C7660C" w:rsidRPr="00C7660C" w:rsidRDefault="00C7660C" w:rsidP="00C7660C">
            <w:pPr>
              <w:numPr>
                <w:ilvl w:val="0"/>
                <w:numId w:val="4"/>
              </w:numPr>
            </w:pPr>
            <w:r w:rsidRPr="00C7660C">
              <w:t>未通过形式评审</w:t>
            </w:r>
            <w:r w:rsidRPr="00C7660C">
              <w:rPr>
                <w:rFonts w:hint="eastAsia"/>
              </w:rPr>
              <w:t>或</w:t>
            </w:r>
            <w:r w:rsidRPr="00C7660C">
              <w:t>资格评审</w:t>
            </w:r>
            <w:r w:rsidRPr="00C7660C">
              <w:rPr>
                <w:rFonts w:hint="eastAsia"/>
              </w:rPr>
              <w:t>或</w:t>
            </w:r>
            <w:r w:rsidRPr="00C7660C">
              <w:t>形式响应性评审的投标报价不参与评标价平均值的计算；</w:t>
            </w:r>
          </w:p>
          <w:p w:rsidR="00C7660C" w:rsidRPr="00C7660C" w:rsidRDefault="00C7660C" w:rsidP="00C7660C">
            <w:pPr>
              <w:numPr>
                <w:ilvl w:val="0"/>
                <w:numId w:val="4"/>
              </w:numPr>
            </w:pPr>
            <w:r w:rsidRPr="00C7660C">
              <w:t>除去上述情形后的其他所有投标人的评标价的算术平均值即为评标价平均值（如果参与计算的有效投标人大于或等于</w:t>
            </w:r>
            <w:r w:rsidRPr="00C7660C">
              <w:rPr>
                <w:rFonts w:hint="eastAsia"/>
              </w:rPr>
              <w:t>5</w:t>
            </w:r>
            <w:r w:rsidRPr="00C7660C">
              <w:t>家，则去掉一个最高值和一个最低值计算算术平均值）。</w:t>
            </w:r>
          </w:p>
          <w:p w:rsidR="00C7660C" w:rsidRPr="00C7660C" w:rsidRDefault="00C7660C" w:rsidP="00C7660C">
            <w:r w:rsidRPr="00C7660C">
              <w:t>（</w:t>
            </w:r>
            <w:r w:rsidRPr="00C7660C">
              <w:t>3</w:t>
            </w:r>
            <w:r w:rsidRPr="00C7660C">
              <w:t>）评标基准价的确定：</w:t>
            </w:r>
          </w:p>
          <w:p w:rsidR="00C7660C" w:rsidRPr="00C7660C" w:rsidRDefault="00C7660C" w:rsidP="00C7660C"/>
          <w:p w:rsidR="00C7660C" w:rsidRPr="00C7660C" w:rsidRDefault="00C7660C" w:rsidP="00C7660C">
            <w:r w:rsidRPr="00C7660C">
              <w:t>评标基准价</w:t>
            </w:r>
            <w:r w:rsidRPr="00C7660C">
              <w:t>=</w:t>
            </w:r>
            <w:r w:rsidRPr="00C7660C">
              <w:t>评标价平均值。</w:t>
            </w:r>
          </w:p>
        </w:tc>
      </w:tr>
      <w:tr w:rsidR="00C7660C" w:rsidRPr="00C7660C" w:rsidTr="00C766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Ex>
        <w:trPr>
          <w:trHeight w:val="878"/>
        </w:trPr>
        <w:tc>
          <w:tcPr>
            <w:tcW w:w="3373" w:type="dxa"/>
            <w:gridSpan w:val="2"/>
          </w:tcPr>
          <w:p w:rsidR="00C7660C" w:rsidRDefault="00C7660C" w:rsidP="00C7660C">
            <w:pPr>
              <w:rPr>
                <w:rFonts w:hint="eastAsia"/>
              </w:rPr>
            </w:pPr>
          </w:p>
          <w:p w:rsidR="00C7660C" w:rsidRPr="00C7660C" w:rsidRDefault="00C7660C" w:rsidP="00C7660C">
            <w:r w:rsidRPr="00C7660C">
              <w:t>评标价的偏差率计算公式</w:t>
            </w:r>
          </w:p>
        </w:tc>
        <w:tc>
          <w:tcPr>
            <w:tcW w:w="6029" w:type="dxa"/>
            <w:gridSpan w:val="2"/>
          </w:tcPr>
          <w:p w:rsidR="00C7660C" w:rsidRPr="00C7660C" w:rsidRDefault="00C7660C" w:rsidP="00C7660C"/>
          <w:p w:rsidR="00C7660C" w:rsidRPr="00C7660C" w:rsidRDefault="00C7660C" w:rsidP="00C7660C">
            <w:pPr>
              <w:rPr>
                <w:rFonts w:hint="eastAsia"/>
              </w:rPr>
            </w:pPr>
            <w:r w:rsidRPr="00C7660C">
              <w:t>偏差率</w:t>
            </w:r>
            <w:r w:rsidRPr="00C7660C">
              <w:t>=100%×</w:t>
            </w:r>
            <w:r w:rsidRPr="00C7660C">
              <w:t>（投标人评标价</w:t>
            </w:r>
            <w:r w:rsidRPr="00C7660C">
              <w:t>-</w:t>
            </w:r>
            <w:r w:rsidRPr="00C7660C">
              <w:t>评标基准价）</w:t>
            </w:r>
            <w:r w:rsidRPr="00C7660C">
              <w:t>/</w:t>
            </w:r>
            <w:r w:rsidRPr="00C7660C">
              <w:t>评标基准价</w:t>
            </w:r>
          </w:p>
          <w:p w:rsidR="00C7660C" w:rsidRPr="00C7660C" w:rsidRDefault="00C7660C" w:rsidP="00C7660C">
            <w:r w:rsidRPr="00C7660C">
              <w:t>偏差率保留</w:t>
            </w:r>
            <w:r w:rsidRPr="00C7660C">
              <w:rPr>
                <w:rFonts w:hint="eastAsia"/>
              </w:rPr>
              <w:t>2</w:t>
            </w:r>
            <w:r w:rsidRPr="00C7660C">
              <w:t>位小数</w:t>
            </w:r>
          </w:p>
        </w:tc>
      </w:tr>
    </w:tbl>
    <w:p w:rsidR="00C7660C" w:rsidRPr="00C7660C" w:rsidRDefault="00C7660C" w:rsidP="00C7660C">
      <w:pPr>
        <w:spacing w:line="360" w:lineRule="auto"/>
        <w:ind w:firstLineChars="200" w:firstLine="482"/>
        <w:rPr>
          <w:b/>
          <w:bCs/>
          <w:sz w:val="24"/>
          <w:szCs w:val="24"/>
        </w:rPr>
      </w:pPr>
      <w:bookmarkStart w:id="3" w:name="_Toc3995"/>
      <w:r w:rsidRPr="00C7660C">
        <w:rPr>
          <w:rFonts w:hint="eastAsia"/>
          <w:b/>
          <w:bCs/>
          <w:sz w:val="24"/>
          <w:szCs w:val="24"/>
        </w:rPr>
        <w:t>六、排名并推荐中选人</w:t>
      </w:r>
      <w:bookmarkEnd w:id="2"/>
      <w:bookmarkEnd w:id="3"/>
    </w:p>
    <w:p w:rsidR="00C7660C" w:rsidRPr="00C7660C" w:rsidRDefault="00C7660C" w:rsidP="00C7660C">
      <w:pPr>
        <w:spacing w:line="360" w:lineRule="auto"/>
        <w:ind w:firstLineChars="200" w:firstLine="480"/>
        <w:rPr>
          <w:sz w:val="24"/>
          <w:szCs w:val="24"/>
        </w:rPr>
      </w:pPr>
      <w:r w:rsidRPr="00C7660C">
        <w:rPr>
          <w:rFonts w:hint="eastAsia"/>
          <w:bCs/>
          <w:sz w:val="24"/>
          <w:szCs w:val="24"/>
        </w:rPr>
        <w:t>本次评标采用综合评分法。评标委员会对满足比选文件实质性要求的比选申请文件，按照评分标准进行打分（保留到小数点后两位），并按综合得分由高到低顺序确定中选人；若总得分相同时，以报价由低到高的顺序确定；若报价得分仍相同的，由得分相同的比选申请人现场抽签确定，</w:t>
      </w:r>
      <w:r w:rsidRPr="00C7660C">
        <w:rPr>
          <w:rFonts w:hint="eastAsia"/>
          <w:sz w:val="24"/>
          <w:szCs w:val="24"/>
        </w:rPr>
        <w:t>形成比选报告，并对中选人进行公示。对未中选的比选申请人，比选人将不作任何解释，但可告知其评比结果的排名顺序</w:t>
      </w:r>
    </w:p>
    <w:p w:rsidR="00C7660C" w:rsidRPr="00C7660C" w:rsidRDefault="00C7660C" w:rsidP="00C7660C">
      <w:pPr>
        <w:rPr>
          <w:rFonts w:hint="eastAsia"/>
        </w:rPr>
      </w:pPr>
      <w:bookmarkStart w:id="4" w:name="_Toc258486031"/>
      <w:bookmarkStart w:id="5" w:name="_Toc300214653"/>
    </w:p>
    <w:p w:rsidR="00C7660C" w:rsidRPr="00C7660C" w:rsidRDefault="00C7660C" w:rsidP="00C7660C"/>
    <w:bookmarkEnd w:id="4"/>
    <w:bookmarkEnd w:id="5"/>
    <w:p w:rsidR="00C7660C" w:rsidRPr="00C7660C" w:rsidRDefault="00C7660C" w:rsidP="00C7660C">
      <w:pPr>
        <w:rPr>
          <w:rFonts w:hint="eastAsia"/>
        </w:rPr>
      </w:pPr>
    </w:p>
    <w:sectPr w:rsidR="00C7660C" w:rsidRPr="00C7660C">
      <w:headerReference w:type="default" r:id="rId6"/>
      <w:footerReference w:type="even" r:id="rId7"/>
      <w:footerReference w:type="default" r:id="rId8"/>
      <w:headerReference w:type="first" r:id="rId9"/>
      <w:pgSz w:w="11906" w:h="16838"/>
      <w:pgMar w:top="1418" w:right="1134" w:bottom="1134" w:left="1418" w:header="851" w:footer="680"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14" w:rsidRDefault="00DA2890">
    <w:pPr>
      <w:pStyle w:val="a3"/>
      <w:framePr w:wrap="around" w:vAnchor="text" w:hAnchor="margin" w:xAlign="center" w:y="1"/>
      <w:rPr>
        <w:rStyle w:val="a5"/>
      </w:rPr>
    </w:pPr>
    <w:r>
      <w:fldChar w:fldCharType="begin"/>
    </w:r>
    <w:r>
      <w:rPr>
        <w:rStyle w:val="a5"/>
      </w:rPr>
      <w:instrText xml:space="preserve">PAGE  </w:instrText>
    </w:r>
    <w:r>
      <w:fldChar w:fldCharType="end"/>
    </w:r>
  </w:p>
  <w:p w:rsidR="00BB6114" w:rsidRDefault="00DA28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14" w:rsidRDefault="00DA2890">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3</w:t>
    </w:r>
    <w:r>
      <w:fldChar w:fldCharType="end"/>
    </w:r>
  </w:p>
  <w:p w:rsidR="00BB6114" w:rsidRDefault="00DA2890">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14" w:rsidRDefault="00DA2890">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14" w:rsidRDefault="00DA2890">
    <w:pPr>
      <w:pStyle w:val="a4"/>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
      <w:numFmt w:val="decimal"/>
      <w:lvlText w:val="%1）"/>
      <w:lvlJc w:val="left"/>
      <w:pPr>
        <w:ind w:left="378" w:hanging="270"/>
      </w:pPr>
      <w:rPr>
        <w:rFonts w:ascii="宋体" w:eastAsia="宋体" w:hAnsi="宋体" w:cs="宋体" w:hint="default"/>
        <w:spacing w:val="-2"/>
        <w:w w:val="100"/>
        <w:sz w:val="16"/>
        <w:szCs w:val="16"/>
        <w:lang w:val="zh-CN" w:eastAsia="zh-CN" w:bidi="zh-CN"/>
      </w:rPr>
    </w:lvl>
    <w:lvl w:ilvl="1">
      <w:numFmt w:val="bullet"/>
      <w:lvlText w:val="•"/>
      <w:lvlJc w:val="left"/>
      <w:pPr>
        <w:ind w:left="1102" w:hanging="270"/>
      </w:pPr>
      <w:rPr>
        <w:rFonts w:hint="default"/>
        <w:lang w:val="zh-CN" w:eastAsia="zh-CN" w:bidi="zh-CN"/>
      </w:rPr>
    </w:lvl>
    <w:lvl w:ilvl="2">
      <w:numFmt w:val="bullet"/>
      <w:lvlText w:val="•"/>
      <w:lvlJc w:val="left"/>
      <w:pPr>
        <w:ind w:left="1824" w:hanging="270"/>
      </w:pPr>
      <w:rPr>
        <w:rFonts w:hint="default"/>
        <w:lang w:val="zh-CN" w:eastAsia="zh-CN" w:bidi="zh-CN"/>
      </w:rPr>
    </w:lvl>
    <w:lvl w:ilvl="3">
      <w:numFmt w:val="bullet"/>
      <w:lvlText w:val="•"/>
      <w:lvlJc w:val="left"/>
      <w:pPr>
        <w:ind w:left="2547" w:hanging="270"/>
      </w:pPr>
      <w:rPr>
        <w:rFonts w:hint="default"/>
        <w:lang w:val="zh-CN" w:eastAsia="zh-CN" w:bidi="zh-CN"/>
      </w:rPr>
    </w:lvl>
    <w:lvl w:ilvl="4">
      <w:numFmt w:val="bullet"/>
      <w:lvlText w:val="•"/>
      <w:lvlJc w:val="left"/>
      <w:pPr>
        <w:ind w:left="3269" w:hanging="270"/>
      </w:pPr>
      <w:rPr>
        <w:rFonts w:hint="default"/>
        <w:lang w:val="zh-CN" w:eastAsia="zh-CN" w:bidi="zh-CN"/>
      </w:rPr>
    </w:lvl>
    <w:lvl w:ilvl="5">
      <w:numFmt w:val="bullet"/>
      <w:lvlText w:val="•"/>
      <w:lvlJc w:val="left"/>
      <w:pPr>
        <w:ind w:left="3992" w:hanging="270"/>
      </w:pPr>
      <w:rPr>
        <w:rFonts w:hint="default"/>
        <w:lang w:val="zh-CN" w:eastAsia="zh-CN" w:bidi="zh-CN"/>
      </w:rPr>
    </w:lvl>
    <w:lvl w:ilvl="6">
      <w:numFmt w:val="bullet"/>
      <w:lvlText w:val="•"/>
      <w:lvlJc w:val="left"/>
      <w:pPr>
        <w:ind w:left="4714" w:hanging="270"/>
      </w:pPr>
      <w:rPr>
        <w:rFonts w:hint="default"/>
        <w:lang w:val="zh-CN" w:eastAsia="zh-CN" w:bidi="zh-CN"/>
      </w:rPr>
    </w:lvl>
    <w:lvl w:ilvl="7">
      <w:numFmt w:val="bullet"/>
      <w:lvlText w:val="•"/>
      <w:lvlJc w:val="left"/>
      <w:pPr>
        <w:ind w:left="5436" w:hanging="270"/>
      </w:pPr>
      <w:rPr>
        <w:rFonts w:hint="default"/>
        <w:lang w:val="zh-CN" w:eastAsia="zh-CN" w:bidi="zh-CN"/>
      </w:rPr>
    </w:lvl>
    <w:lvl w:ilvl="8">
      <w:numFmt w:val="bullet"/>
      <w:lvlText w:val="•"/>
      <w:lvlJc w:val="left"/>
      <w:pPr>
        <w:ind w:left="6159" w:hanging="270"/>
      </w:pPr>
      <w:rPr>
        <w:rFonts w:hint="default"/>
        <w:lang w:val="zh-CN" w:eastAsia="zh-CN" w:bidi="zh-CN"/>
      </w:rPr>
    </w:lvl>
  </w:abstractNum>
  <w:abstractNum w:abstractNumId="1">
    <w:nsid w:val="0090FCD5"/>
    <w:multiLevelType w:val="singleLevel"/>
    <w:tmpl w:val="0090FCD5"/>
    <w:lvl w:ilvl="0">
      <w:start w:val="5"/>
      <w:numFmt w:val="chineseCounting"/>
      <w:suff w:val="nothing"/>
      <w:lvlText w:val="%1、"/>
      <w:lvlJc w:val="left"/>
      <w:rPr>
        <w:rFonts w:hint="eastAsia"/>
      </w:rPr>
    </w:lvl>
  </w:abstractNum>
  <w:abstractNum w:abstractNumId="2">
    <w:nsid w:val="1A83FA9A"/>
    <w:multiLevelType w:val="singleLevel"/>
    <w:tmpl w:val="1A83FA9A"/>
    <w:lvl w:ilvl="0">
      <w:start w:val="1"/>
      <w:numFmt w:val="decimal"/>
      <w:suff w:val="nothing"/>
      <w:lvlText w:val="%1、"/>
      <w:lvlJc w:val="left"/>
    </w:lvl>
  </w:abstractNum>
  <w:abstractNum w:abstractNumId="3">
    <w:nsid w:val="39A0D9AC"/>
    <w:multiLevelType w:val="multilevel"/>
    <w:tmpl w:val="39A0D9AC"/>
    <w:lvl w:ilvl="0">
      <w:start w:val="1"/>
      <w:numFmt w:val="decimal"/>
      <w:lvlText w:val="（%1）"/>
      <w:lvlJc w:val="left"/>
      <w:pPr>
        <w:ind w:left="558" w:hanging="450"/>
      </w:pPr>
      <w:rPr>
        <w:rFonts w:ascii="宋体" w:eastAsia="宋体" w:hAnsi="宋体" w:cs="宋体" w:hint="default"/>
        <w:spacing w:val="-2"/>
        <w:w w:val="100"/>
        <w:sz w:val="16"/>
        <w:szCs w:val="16"/>
        <w:lang w:val="zh-CN" w:eastAsia="zh-CN" w:bidi="zh-CN"/>
      </w:rPr>
    </w:lvl>
    <w:lvl w:ilvl="1">
      <w:numFmt w:val="bullet"/>
      <w:lvlText w:val="•"/>
      <w:lvlJc w:val="left"/>
      <w:pPr>
        <w:ind w:left="1264" w:hanging="450"/>
      </w:pPr>
      <w:rPr>
        <w:rFonts w:hint="default"/>
        <w:lang w:val="zh-CN" w:eastAsia="zh-CN" w:bidi="zh-CN"/>
      </w:rPr>
    </w:lvl>
    <w:lvl w:ilvl="2">
      <w:numFmt w:val="bullet"/>
      <w:lvlText w:val="•"/>
      <w:lvlJc w:val="left"/>
      <w:pPr>
        <w:ind w:left="1968" w:hanging="450"/>
      </w:pPr>
      <w:rPr>
        <w:rFonts w:hint="default"/>
        <w:lang w:val="zh-CN" w:eastAsia="zh-CN" w:bidi="zh-CN"/>
      </w:rPr>
    </w:lvl>
    <w:lvl w:ilvl="3">
      <w:numFmt w:val="bullet"/>
      <w:lvlText w:val="•"/>
      <w:lvlJc w:val="left"/>
      <w:pPr>
        <w:ind w:left="2673" w:hanging="450"/>
      </w:pPr>
      <w:rPr>
        <w:rFonts w:hint="default"/>
        <w:lang w:val="zh-CN" w:eastAsia="zh-CN" w:bidi="zh-CN"/>
      </w:rPr>
    </w:lvl>
    <w:lvl w:ilvl="4">
      <w:numFmt w:val="bullet"/>
      <w:lvlText w:val="•"/>
      <w:lvlJc w:val="left"/>
      <w:pPr>
        <w:ind w:left="3377" w:hanging="450"/>
      </w:pPr>
      <w:rPr>
        <w:rFonts w:hint="default"/>
        <w:lang w:val="zh-CN" w:eastAsia="zh-CN" w:bidi="zh-CN"/>
      </w:rPr>
    </w:lvl>
    <w:lvl w:ilvl="5">
      <w:numFmt w:val="bullet"/>
      <w:lvlText w:val="•"/>
      <w:lvlJc w:val="left"/>
      <w:pPr>
        <w:ind w:left="4082" w:hanging="450"/>
      </w:pPr>
      <w:rPr>
        <w:rFonts w:hint="default"/>
        <w:lang w:val="zh-CN" w:eastAsia="zh-CN" w:bidi="zh-CN"/>
      </w:rPr>
    </w:lvl>
    <w:lvl w:ilvl="6">
      <w:numFmt w:val="bullet"/>
      <w:lvlText w:val="•"/>
      <w:lvlJc w:val="left"/>
      <w:pPr>
        <w:ind w:left="4786" w:hanging="450"/>
      </w:pPr>
      <w:rPr>
        <w:rFonts w:hint="default"/>
        <w:lang w:val="zh-CN" w:eastAsia="zh-CN" w:bidi="zh-CN"/>
      </w:rPr>
    </w:lvl>
    <w:lvl w:ilvl="7">
      <w:numFmt w:val="bullet"/>
      <w:lvlText w:val="•"/>
      <w:lvlJc w:val="left"/>
      <w:pPr>
        <w:ind w:left="5490" w:hanging="450"/>
      </w:pPr>
      <w:rPr>
        <w:rFonts w:hint="default"/>
        <w:lang w:val="zh-CN" w:eastAsia="zh-CN" w:bidi="zh-CN"/>
      </w:rPr>
    </w:lvl>
    <w:lvl w:ilvl="8">
      <w:numFmt w:val="bullet"/>
      <w:lvlText w:val="•"/>
      <w:lvlJc w:val="left"/>
      <w:pPr>
        <w:ind w:left="6195" w:hanging="450"/>
      </w:pPr>
      <w:rPr>
        <w:rFonts w:hint="default"/>
        <w:lang w:val="zh-CN" w:eastAsia="zh-CN" w:bidi="zh-C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0C"/>
    <w:rsid w:val="0039690C"/>
    <w:rsid w:val="003A162F"/>
    <w:rsid w:val="004563E2"/>
    <w:rsid w:val="004A28D9"/>
    <w:rsid w:val="0054555F"/>
    <w:rsid w:val="00604345"/>
    <w:rsid w:val="00782739"/>
    <w:rsid w:val="007D3C6B"/>
    <w:rsid w:val="0080411D"/>
    <w:rsid w:val="00832CAD"/>
    <w:rsid w:val="00A70BB4"/>
    <w:rsid w:val="00C157D3"/>
    <w:rsid w:val="00C7660C"/>
    <w:rsid w:val="00DA2890"/>
    <w:rsid w:val="00DA36BA"/>
    <w:rsid w:val="00FC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7660C"/>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C7660C"/>
    <w:rPr>
      <w:rFonts w:ascii="宋体" w:eastAsia="宋体" w:hAnsi="宋体" w:cs="Times New Roman"/>
      <w:sz w:val="18"/>
      <w:szCs w:val="18"/>
    </w:rPr>
  </w:style>
  <w:style w:type="paragraph" w:styleId="a4">
    <w:name w:val="header"/>
    <w:basedOn w:val="a"/>
    <w:link w:val="Char0"/>
    <w:uiPriority w:val="99"/>
    <w:rsid w:val="00C7660C"/>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0">
    <w:name w:val="页眉 Char"/>
    <w:basedOn w:val="a0"/>
    <w:link w:val="a4"/>
    <w:uiPriority w:val="99"/>
    <w:rsid w:val="00C7660C"/>
    <w:rPr>
      <w:rFonts w:ascii="宋体" w:eastAsia="宋体" w:hAnsi="宋体" w:cs="Times New Roman"/>
      <w:sz w:val="18"/>
      <w:szCs w:val="18"/>
    </w:rPr>
  </w:style>
  <w:style w:type="character" w:styleId="a5">
    <w:name w:val="page number"/>
    <w:rsid w:val="00C76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7660C"/>
    <w:pPr>
      <w:tabs>
        <w:tab w:val="center" w:pos="4153"/>
        <w:tab w:val="right" w:pos="8306"/>
      </w:tabs>
      <w:snapToGrid w:val="0"/>
      <w:jc w:val="left"/>
    </w:pPr>
    <w:rPr>
      <w:rFonts w:ascii="宋体" w:eastAsia="宋体" w:hAnsi="宋体" w:cs="Times New Roman"/>
      <w:sz w:val="18"/>
      <w:szCs w:val="18"/>
    </w:rPr>
  </w:style>
  <w:style w:type="character" w:customStyle="1" w:styleId="Char">
    <w:name w:val="页脚 Char"/>
    <w:basedOn w:val="a0"/>
    <w:link w:val="a3"/>
    <w:rsid w:val="00C7660C"/>
    <w:rPr>
      <w:rFonts w:ascii="宋体" w:eastAsia="宋体" w:hAnsi="宋体" w:cs="Times New Roman"/>
      <w:sz w:val="18"/>
      <w:szCs w:val="18"/>
    </w:rPr>
  </w:style>
  <w:style w:type="paragraph" w:styleId="a4">
    <w:name w:val="header"/>
    <w:basedOn w:val="a"/>
    <w:link w:val="Char0"/>
    <w:uiPriority w:val="99"/>
    <w:rsid w:val="00C7660C"/>
    <w:pPr>
      <w:pBdr>
        <w:bottom w:val="single" w:sz="6" w:space="1" w:color="auto"/>
      </w:pBdr>
      <w:tabs>
        <w:tab w:val="center" w:pos="4153"/>
        <w:tab w:val="right" w:pos="8306"/>
      </w:tabs>
      <w:snapToGrid w:val="0"/>
      <w:jc w:val="center"/>
    </w:pPr>
    <w:rPr>
      <w:rFonts w:ascii="宋体" w:eastAsia="宋体" w:hAnsi="宋体" w:cs="Times New Roman"/>
      <w:sz w:val="18"/>
      <w:szCs w:val="18"/>
    </w:rPr>
  </w:style>
  <w:style w:type="character" w:customStyle="1" w:styleId="Char0">
    <w:name w:val="页眉 Char"/>
    <w:basedOn w:val="a0"/>
    <w:link w:val="a4"/>
    <w:uiPriority w:val="99"/>
    <w:rsid w:val="00C7660C"/>
    <w:rPr>
      <w:rFonts w:ascii="宋体" w:eastAsia="宋体" w:hAnsi="宋体" w:cs="Times New Roman"/>
      <w:sz w:val="18"/>
      <w:szCs w:val="18"/>
    </w:rPr>
  </w:style>
  <w:style w:type="character" w:styleId="a5">
    <w:name w:val="page number"/>
    <w:rsid w:val="00C7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李飞飞</dc:creator>
  <cp:lastModifiedBy>李飞飞</cp:lastModifiedBy>
  <cp:revision>1</cp:revision>
  <dcterms:created xsi:type="dcterms:W3CDTF">2022-07-07T06:27:00Z</dcterms:created>
  <dcterms:modified xsi:type="dcterms:W3CDTF">2022-07-07T06:38:00Z</dcterms:modified>
</cp:coreProperties>
</file>