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E90FAE">
      <w:pPr>
        <w:spacing w:after="105" w:line="500" w:lineRule="auto"/>
        <w:rPr>
          <w:rFonts w:ascii="仿宋" w:hAnsi="仿宋" w:eastAsia="仿宋" w:cs="仿宋"/>
          <w:color w:val="333333"/>
          <w:sz w:val="28"/>
          <w:shd w:val="clear" w:color="auto" w:fill="FFFFFF"/>
        </w:rPr>
      </w:pPr>
    </w:p>
    <w:p w14:paraId="2193F223">
      <w:pPr>
        <w:spacing w:after="105" w:line="500" w:lineRule="auto"/>
        <w:rPr>
          <w:rFonts w:hint="eastAsia" w:ascii="仿宋" w:hAnsi="仿宋" w:eastAsia="仿宋" w:cs="仿宋"/>
          <w:color w:val="333333"/>
          <w:sz w:val="28"/>
          <w:shd w:val="clear" w:color="auto" w:fill="FFFFFF"/>
          <w:lang w:val="en-US" w:eastAsia="zh-CN"/>
        </w:rPr>
      </w:pPr>
      <w:r>
        <w:rPr>
          <w:rFonts w:ascii="仿宋" w:hAnsi="仿宋" w:eastAsia="仿宋" w:cs="仿宋"/>
          <w:color w:val="333333"/>
          <w:sz w:val="28"/>
          <w:shd w:val="clear" w:color="auto" w:fill="FFFFFF"/>
        </w:rPr>
        <w:t>附件</w:t>
      </w:r>
      <w:r>
        <w:rPr>
          <w:rFonts w:hint="eastAsia" w:ascii="仿宋" w:hAnsi="仿宋" w:eastAsia="仿宋" w:cs="仿宋"/>
          <w:color w:val="333333"/>
          <w:sz w:val="28"/>
          <w:shd w:val="clear" w:color="auto" w:fill="FFFFFF"/>
          <w:lang w:val="en-US" w:eastAsia="zh-CN"/>
        </w:rPr>
        <w:t>1：</w:t>
      </w:r>
    </w:p>
    <w:p w14:paraId="16DA0DEB">
      <w:pPr>
        <w:spacing w:after="105" w:line="500" w:lineRule="auto"/>
        <w:rPr>
          <w:rFonts w:ascii="仿宋" w:hAnsi="仿宋" w:eastAsia="仿宋" w:cs="仿宋"/>
          <w:color w:val="333333"/>
          <w:sz w:val="28"/>
          <w:shd w:val="clear" w:color="auto" w:fill="FFFFFF"/>
        </w:rPr>
      </w:pPr>
      <w:r>
        <w:rPr>
          <w:rFonts w:ascii="仿宋" w:hAnsi="仿宋" w:eastAsia="仿宋" w:cs="仿宋"/>
          <w:color w:val="333333"/>
          <w:sz w:val="28"/>
          <w:shd w:val="clear" w:color="auto" w:fill="FFFFFF"/>
        </w:rPr>
        <w:t>（一）法定代表人身份证明书</w:t>
      </w:r>
    </w:p>
    <w:p w14:paraId="77326137">
      <w:pPr>
        <w:spacing w:after="105" w:line="500" w:lineRule="auto"/>
        <w:ind w:firstLine="420"/>
        <w:rPr>
          <w:rFonts w:ascii="仿宋" w:hAnsi="仿宋" w:eastAsia="仿宋" w:cs="仿宋"/>
          <w:color w:val="333333"/>
          <w:sz w:val="28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sz w:val="28"/>
          <w:shd w:val="clear" w:color="auto" w:fill="FFFFFF"/>
          <w:lang w:eastAsia="zh-CN"/>
        </w:rPr>
        <w:t>公司</w:t>
      </w:r>
      <w:r>
        <w:rPr>
          <w:rFonts w:ascii="仿宋" w:hAnsi="仿宋" w:eastAsia="仿宋" w:cs="仿宋"/>
          <w:color w:val="333333"/>
          <w:sz w:val="28"/>
          <w:shd w:val="clear" w:color="auto" w:fill="FFFFFF"/>
        </w:rPr>
        <w:t>名称：</w:t>
      </w:r>
    </w:p>
    <w:p w14:paraId="41458637">
      <w:pPr>
        <w:spacing w:after="105" w:line="500" w:lineRule="auto"/>
        <w:ind w:firstLine="420"/>
        <w:rPr>
          <w:rFonts w:ascii="仿宋" w:hAnsi="仿宋" w:eastAsia="仿宋" w:cs="仿宋"/>
          <w:color w:val="333333"/>
          <w:sz w:val="28"/>
          <w:shd w:val="clear" w:color="auto" w:fill="FFFFFF"/>
        </w:rPr>
      </w:pPr>
      <w:r>
        <w:rPr>
          <w:rFonts w:ascii="仿宋" w:hAnsi="仿宋" w:eastAsia="仿宋" w:cs="仿宋"/>
          <w:color w:val="333333"/>
          <w:sz w:val="28"/>
          <w:shd w:val="clear" w:color="auto" w:fill="FFFFFF"/>
        </w:rPr>
        <w:t>地     址：    </w:t>
      </w:r>
    </w:p>
    <w:p w14:paraId="7747C8D6">
      <w:pPr>
        <w:spacing w:after="105" w:line="500" w:lineRule="auto"/>
        <w:ind w:firstLine="420"/>
        <w:rPr>
          <w:rFonts w:ascii="仿宋" w:hAnsi="仿宋" w:eastAsia="仿宋" w:cs="仿宋"/>
          <w:color w:val="333333"/>
          <w:sz w:val="28"/>
          <w:shd w:val="clear" w:color="auto" w:fill="FFFFFF"/>
        </w:rPr>
      </w:pPr>
      <w:r>
        <w:rPr>
          <w:rFonts w:ascii="仿宋" w:hAnsi="仿宋" w:eastAsia="仿宋" w:cs="仿宋"/>
          <w:color w:val="333333"/>
          <w:sz w:val="28"/>
          <w:shd w:val="clear" w:color="auto" w:fill="FFFFFF"/>
        </w:rPr>
        <w:t>成立时间：    年    月   日</w:t>
      </w:r>
    </w:p>
    <w:p w14:paraId="7BC64E74">
      <w:pPr>
        <w:spacing w:after="105" w:line="500" w:lineRule="auto"/>
        <w:ind w:firstLine="420"/>
        <w:rPr>
          <w:rFonts w:ascii="仿宋" w:hAnsi="仿宋" w:eastAsia="仿宋" w:cs="仿宋"/>
          <w:color w:val="333333"/>
          <w:sz w:val="28"/>
          <w:shd w:val="clear" w:color="auto" w:fill="FFFFFF"/>
        </w:rPr>
      </w:pPr>
      <w:r>
        <w:rPr>
          <w:rFonts w:ascii="仿宋" w:hAnsi="仿宋" w:eastAsia="仿宋" w:cs="仿宋"/>
          <w:color w:val="333333"/>
          <w:sz w:val="28"/>
          <w:shd w:val="clear" w:color="auto" w:fill="FFFFFF"/>
        </w:rPr>
        <w:t>经营期限：</w:t>
      </w:r>
    </w:p>
    <w:p w14:paraId="05A4B1C4">
      <w:pPr>
        <w:spacing w:after="105" w:line="500" w:lineRule="auto"/>
        <w:ind w:firstLine="420"/>
        <w:rPr>
          <w:rFonts w:ascii="仿宋" w:hAnsi="仿宋" w:eastAsia="仿宋" w:cs="仿宋"/>
          <w:color w:val="333333"/>
          <w:sz w:val="28"/>
          <w:shd w:val="clear" w:color="auto" w:fill="FFFFFF"/>
        </w:rPr>
      </w:pPr>
      <w:r>
        <w:rPr>
          <w:rFonts w:ascii="仿宋" w:hAnsi="仿宋" w:eastAsia="仿宋" w:cs="仿宋"/>
          <w:color w:val="333333"/>
          <w:sz w:val="28"/>
          <w:shd w:val="clear" w:color="auto" w:fill="FFFFFF"/>
        </w:rPr>
        <w:t>姓名：        性别：      年龄：     职务：     </w:t>
      </w:r>
    </w:p>
    <w:p w14:paraId="45AF5BDD">
      <w:pPr>
        <w:spacing w:after="105" w:line="500" w:lineRule="auto"/>
        <w:ind w:firstLine="420"/>
        <w:rPr>
          <w:rFonts w:ascii="仿宋" w:hAnsi="仿宋" w:eastAsia="仿宋" w:cs="仿宋"/>
          <w:color w:val="333333"/>
          <w:sz w:val="28"/>
          <w:shd w:val="clear" w:color="auto" w:fill="FFFFFF"/>
        </w:rPr>
      </w:pPr>
      <w:r>
        <w:rPr>
          <w:rFonts w:ascii="仿宋" w:hAnsi="仿宋" w:eastAsia="仿宋" w:cs="仿宋"/>
          <w:color w:val="333333"/>
          <w:sz w:val="28"/>
          <w:shd w:val="clear" w:color="auto" w:fill="FFFFFF"/>
        </w:rPr>
        <w:t>系</w:t>
      </w:r>
      <w:r>
        <w:rPr>
          <w:rFonts w:ascii="仿宋" w:hAnsi="仿宋" w:eastAsia="仿宋" w:cs="仿宋"/>
          <w:color w:val="333333"/>
          <w:sz w:val="28"/>
          <w:u w:val="single"/>
          <w:shd w:val="clear" w:color="auto" w:fill="FFFFFF"/>
        </w:rPr>
        <w:t>                                    </w:t>
      </w:r>
      <w:r>
        <w:rPr>
          <w:rFonts w:ascii="仿宋" w:hAnsi="仿宋" w:eastAsia="仿宋" w:cs="仿宋"/>
          <w:color w:val="333333"/>
          <w:sz w:val="28"/>
          <w:shd w:val="clear" w:color="auto" w:fill="FFFFFF"/>
        </w:rPr>
        <w:t>（单位名称）的法定代表人。</w:t>
      </w:r>
    </w:p>
    <w:p w14:paraId="4B3F621C">
      <w:pPr>
        <w:spacing w:after="105" w:line="500" w:lineRule="auto"/>
        <w:ind w:firstLine="420"/>
        <w:rPr>
          <w:rFonts w:ascii="仿宋" w:hAnsi="仿宋" w:eastAsia="仿宋" w:cs="仿宋"/>
          <w:color w:val="333333"/>
          <w:sz w:val="28"/>
          <w:shd w:val="clear" w:color="auto" w:fill="FFFFFF"/>
        </w:rPr>
      </w:pPr>
      <w:r>
        <w:rPr>
          <w:rFonts w:ascii="仿宋" w:hAnsi="仿宋" w:eastAsia="仿宋" w:cs="仿宋"/>
          <w:color w:val="333333"/>
          <w:sz w:val="28"/>
          <w:shd w:val="clear" w:color="auto" w:fill="FFFFFF"/>
        </w:rPr>
        <w:t>特此证明。</w:t>
      </w:r>
    </w:p>
    <w:p w14:paraId="6A87B65B">
      <w:pPr>
        <w:spacing w:after="105" w:line="500" w:lineRule="auto"/>
        <w:ind w:firstLine="420"/>
        <w:rPr>
          <w:rFonts w:ascii="仿宋" w:hAnsi="仿宋" w:eastAsia="仿宋" w:cs="仿宋"/>
          <w:color w:val="333333"/>
          <w:sz w:val="28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sz w:val="28"/>
          <w:shd w:val="clear" w:color="auto" w:fill="FFFFFF"/>
          <w:lang w:eastAsia="zh-CN"/>
        </w:rPr>
        <w:t>比选申请</w:t>
      </w:r>
      <w:r>
        <w:rPr>
          <w:rFonts w:ascii="仿宋" w:hAnsi="仿宋" w:eastAsia="仿宋" w:cs="仿宋"/>
          <w:color w:val="333333"/>
          <w:sz w:val="28"/>
          <w:shd w:val="clear" w:color="auto" w:fill="FFFFFF"/>
        </w:rPr>
        <w:t>人：</w:t>
      </w:r>
      <w:r>
        <w:rPr>
          <w:rFonts w:ascii="仿宋" w:hAnsi="仿宋" w:eastAsia="仿宋" w:cs="仿宋"/>
          <w:color w:val="333333"/>
          <w:sz w:val="28"/>
          <w:u w:val="single"/>
          <w:shd w:val="clear" w:color="auto" w:fill="FFFFFF"/>
        </w:rPr>
        <w:t xml:space="preserve">        </w:t>
      </w:r>
      <w:r>
        <w:rPr>
          <w:rFonts w:ascii="仿宋" w:hAnsi="仿宋" w:eastAsia="仿宋" w:cs="仿宋"/>
          <w:color w:val="333333"/>
          <w:sz w:val="28"/>
          <w:shd w:val="clear" w:color="auto" w:fill="FFFFFF"/>
        </w:rPr>
        <w:t>（盖单位章）</w:t>
      </w:r>
    </w:p>
    <w:p w14:paraId="0816AD79">
      <w:pPr>
        <w:spacing w:after="105" w:line="500" w:lineRule="auto"/>
        <w:ind w:firstLine="420"/>
        <w:rPr>
          <w:rFonts w:ascii="仿宋" w:hAnsi="仿宋" w:eastAsia="仿宋" w:cs="仿宋"/>
          <w:color w:val="333333"/>
          <w:sz w:val="28"/>
          <w:shd w:val="clear" w:color="auto" w:fill="FFFFFF"/>
        </w:rPr>
      </w:pPr>
      <w:r>
        <w:rPr>
          <w:rFonts w:ascii="仿宋" w:hAnsi="仿宋" w:eastAsia="仿宋" w:cs="仿宋"/>
          <w:color w:val="333333"/>
          <w:sz w:val="28"/>
          <w:shd w:val="clear" w:color="auto" w:fill="FFFFFF"/>
        </w:rPr>
        <w:t>日  期：    年     月    日</w:t>
      </w:r>
    </w:p>
    <w:p w14:paraId="15106C4B">
      <w:pPr>
        <w:spacing w:after="105" w:line="500" w:lineRule="auto"/>
        <w:ind w:firstLine="420"/>
        <w:rPr>
          <w:rFonts w:ascii="仿宋" w:hAnsi="仿宋" w:eastAsia="仿宋" w:cs="仿宋"/>
          <w:color w:val="333333"/>
          <w:sz w:val="28"/>
          <w:shd w:val="clear" w:color="auto" w:fill="FFFFFF"/>
        </w:rPr>
      </w:pPr>
      <w:r>
        <w:rPr>
          <w:rFonts w:ascii="仿宋" w:hAnsi="仿宋" w:eastAsia="仿宋" w:cs="仿宋"/>
          <w:color w:val="333333"/>
          <w:sz w:val="28"/>
          <w:shd w:val="clear" w:color="auto" w:fill="FFFFFF"/>
        </w:rPr>
        <w:t>附：法定代表人身份证复印件（正反面）</w:t>
      </w:r>
    </w:p>
    <w:p w14:paraId="7DF34213">
      <w:pPr>
        <w:spacing w:after="105" w:line="500" w:lineRule="auto"/>
        <w:ind w:firstLine="420"/>
        <w:rPr>
          <w:rFonts w:ascii="仿宋" w:hAnsi="仿宋" w:eastAsia="仿宋" w:cs="仿宋"/>
          <w:color w:val="333333"/>
          <w:sz w:val="28"/>
          <w:shd w:val="clear" w:color="auto" w:fill="FFFFFF"/>
        </w:rPr>
      </w:pPr>
    </w:p>
    <w:p w14:paraId="17CA6A25">
      <w:pPr>
        <w:spacing w:after="105" w:line="500" w:lineRule="auto"/>
        <w:ind w:firstLine="420"/>
        <w:rPr>
          <w:rFonts w:ascii="仿宋" w:hAnsi="仿宋" w:eastAsia="仿宋" w:cs="仿宋"/>
          <w:color w:val="333333"/>
          <w:sz w:val="28"/>
          <w:shd w:val="clear" w:color="auto" w:fill="FFFFFF"/>
        </w:rPr>
      </w:pPr>
    </w:p>
    <w:p w14:paraId="4CF8AE8E">
      <w:pPr>
        <w:spacing w:after="105" w:line="500" w:lineRule="auto"/>
        <w:ind w:firstLine="420"/>
        <w:rPr>
          <w:rFonts w:ascii="仿宋" w:hAnsi="仿宋" w:eastAsia="仿宋" w:cs="仿宋"/>
          <w:color w:val="333333"/>
          <w:sz w:val="28"/>
          <w:shd w:val="clear" w:color="auto" w:fill="FFFFFF"/>
        </w:rPr>
      </w:pPr>
    </w:p>
    <w:p w14:paraId="4ACA298D">
      <w:pPr>
        <w:spacing w:after="105" w:line="500" w:lineRule="auto"/>
        <w:rPr>
          <w:rFonts w:ascii="仿宋" w:hAnsi="仿宋" w:eastAsia="仿宋" w:cs="仿宋"/>
          <w:color w:val="333333"/>
          <w:sz w:val="28"/>
          <w:shd w:val="clear" w:color="auto" w:fill="FFFFFF"/>
        </w:rPr>
      </w:pPr>
    </w:p>
    <w:p w14:paraId="0EE99EEB">
      <w:pPr>
        <w:spacing w:after="105" w:line="500" w:lineRule="auto"/>
        <w:ind w:firstLine="420"/>
        <w:rPr>
          <w:rFonts w:ascii="仿宋" w:hAnsi="仿宋" w:eastAsia="仿宋" w:cs="仿宋"/>
          <w:color w:val="333333"/>
          <w:sz w:val="28"/>
          <w:shd w:val="clear" w:color="auto" w:fill="FFFFFF"/>
        </w:rPr>
      </w:pPr>
    </w:p>
    <w:p w14:paraId="34172CEC">
      <w:pPr>
        <w:spacing w:after="105" w:line="500" w:lineRule="auto"/>
        <w:rPr>
          <w:rFonts w:ascii="仿宋" w:hAnsi="仿宋" w:eastAsia="仿宋" w:cs="仿宋"/>
          <w:color w:val="333333"/>
          <w:sz w:val="28"/>
          <w:shd w:val="clear" w:color="auto" w:fill="FFFFFF"/>
        </w:rPr>
      </w:pPr>
    </w:p>
    <w:p w14:paraId="365914B5">
      <w:pPr>
        <w:spacing w:after="105" w:line="500" w:lineRule="auto"/>
        <w:rPr>
          <w:rFonts w:hint="eastAsia" w:ascii="仿宋" w:hAnsi="仿宋" w:eastAsia="仿宋" w:cs="仿宋"/>
          <w:color w:val="333333"/>
          <w:sz w:val="28"/>
          <w:shd w:val="clear" w:color="auto" w:fill="FFFFFF"/>
          <w:lang w:eastAsia="zh-CN"/>
        </w:rPr>
      </w:pPr>
      <w:r>
        <w:rPr>
          <w:rFonts w:ascii="仿宋" w:hAnsi="仿宋" w:eastAsia="仿宋" w:cs="仿宋"/>
          <w:color w:val="333333"/>
          <w:sz w:val="28"/>
          <w:shd w:val="clear" w:color="auto" w:fill="FFFFFF"/>
        </w:rPr>
        <w:t>附件2</w:t>
      </w:r>
      <w:r>
        <w:rPr>
          <w:rFonts w:hint="eastAsia" w:ascii="仿宋" w:hAnsi="仿宋" w:eastAsia="仿宋" w:cs="仿宋"/>
          <w:color w:val="333333"/>
          <w:sz w:val="28"/>
          <w:shd w:val="clear" w:color="auto" w:fill="FFFFFF"/>
          <w:lang w:eastAsia="zh-CN"/>
        </w:rPr>
        <w:t>：</w:t>
      </w:r>
    </w:p>
    <w:p w14:paraId="2770155D">
      <w:pPr>
        <w:spacing w:after="105" w:line="500" w:lineRule="auto"/>
        <w:ind w:firstLine="420"/>
        <w:rPr>
          <w:rFonts w:ascii="仿宋" w:hAnsi="仿宋" w:eastAsia="仿宋" w:cs="仿宋"/>
          <w:color w:val="333333"/>
          <w:sz w:val="28"/>
          <w:shd w:val="clear" w:color="auto" w:fill="FFFFFF"/>
        </w:rPr>
      </w:pPr>
      <w:r>
        <w:rPr>
          <w:rFonts w:ascii="仿宋" w:hAnsi="仿宋" w:eastAsia="仿宋" w:cs="仿宋"/>
          <w:color w:val="333333"/>
          <w:sz w:val="28"/>
          <w:shd w:val="clear" w:color="auto" w:fill="FFFFFF"/>
        </w:rPr>
        <w:t>（二）法定代表人授权书</w:t>
      </w:r>
    </w:p>
    <w:p w14:paraId="203DF0C3">
      <w:pPr>
        <w:spacing w:after="105" w:line="500" w:lineRule="auto"/>
        <w:ind w:firstLine="420"/>
        <w:rPr>
          <w:rFonts w:ascii="仿宋" w:hAnsi="仿宋" w:eastAsia="仿宋" w:cs="仿宋"/>
          <w:color w:val="333333"/>
          <w:sz w:val="28"/>
          <w:shd w:val="clear" w:color="auto" w:fill="FFFFFF"/>
        </w:rPr>
      </w:pPr>
      <w:r>
        <w:rPr>
          <w:rFonts w:ascii="仿宋" w:hAnsi="仿宋" w:eastAsia="仿宋" w:cs="仿宋"/>
          <w:color w:val="333333"/>
          <w:sz w:val="28"/>
          <w:shd w:val="clear" w:color="auto" w:fill="FFFFFF"/>
        </w:rPr>
        <w:t>本人</w:t>
      </w:r>
      <w:r>
        <w:rPr>
          <w:rFonts w:ascii="仿宋" w:hAnsi="仿宋" w:eastAsia="仿宋" w:cs="仿宋"/>
          <w:color w:val="333333"/>
          <w:sz w:val="28"/>
          <w:u w:val="none"/>
          <w:shd w:val="clear" w:color="auto" w:fill="FFFFFF"/>
        </w:rPr>
        <w:t xml:space="preserve">   （姓名） </w:t>
      </w:r>
      <w:r>
        <w:rPr>
          <w:rFonts w:ascii="仿宋" w:hAnsi="仿宋" w:eastAsia="仿宋" w:cs="仿宋"/>
          <w:color w:val="333333"/>
          <w:sz w:val="28"/>
          <w:shd w:val="clear" w:color="auto" w:fill="FFFFFF"/>
        </w:rPr>
        <w:t>系</w:t>
      </w:r>
      <w:r>
        <w:rPr>
          <w:rFonts w:ascii="仿宋" w:hAnsi="仿宋" w:eastAsia="仿宋" w:cs="仿宋"/>
          <w:color w:val="333333"/>
          <w:sz w:val="28"/>
          <w:u w:val="single"/>
          <w:shd w:val="clear" w:color="auto" w:fill="FFFFFF"/>
        </w:rPr>
        <w:t>   （</w:t>
      </w:r>
      <w:r>
        <w:rPr>
          <w:rFonts w:hint="eastAsia" w:ascii="仿宋" w:hAnsi="仿宋" w:eastAsia="仿宋" w:cs="仿宋"/>
          <w:color w:val="333333"/>
          <w:sz w:val="28"/>
          <w:u w:val="single"/>
          <w:shd w:val="clear" w:color="auto" w:fill="FFFFFF"/>
          <w:lang w:eastAsia="zh-CN"/>
        </w:rPr>
        <w:t>比选申请</w:t>
      </w:r>
      <w:r>
        <w:rPr>
          <w:rFonts w:ascii="仿宋" w:hAnsi="仿宋" w:eastAsia="仿宋" w:cs="仿宋"/>
          <w:color w:val="333333"/>
          <w:sz w:val="28"/>
          <w:u w:val="single"/>
          <w:shd w:val="clear" w:color="auto" w:fill="FFFFFF"/>
        </w:rPr>
        <w:t xml:space="preserve">人全称）  </w:t>
      </w:r>
      <w:r>
        <w:rPr>
          <w:rFonts w:ascii="仿宋" w:hAnsi="仿宋" w:eastAsia="仿宋" w:cs="仿宋"/>
          <w:color w:val="333333"/>
          <w:sz w:val="28"/>
          <w:shd w:val="clear" w:color="auto" w:fill="FFFFFF"/>
        </w:rPr>
        <w:t>的法定代表人，现委托</w:t>
      </w:r>
      <w:r>
        <w:rPr>
          <w:rFonts w:ascii="仿宋" w:hAnsi="仿宋" w:eastAsia="仿宋" w:cs="仿宋"/>
          <w:color w:val="333333"/>
          <w:sz w:val="28"/>
          <w:u w:val="single"/>
          <w:shd w:val="clear" w:color="auto" w:fill="FFFFFF"/>
        </w:rPr>
        <w:t xml:space="preserve">     （姓名）   </w:t>
      </w:r>
      <w:r>
        <w:rPr>
          <w:rFonts w:ascii="仿宋" w:hAnsi="仿宋" w:eastAsia="仿宋" w:cs="仿宋"/>
          <w:color w:val="333333"/>
          <w:sz w:val="28"/>
          <w:shd w:val="clear" w:color="auto" w:fill="FFFFFF"/>
        </w:rPr>
        <w:t>为我方代理人；代理人根据授权，以我方名义签署、澄清、说明、补正、递交、撤回、修改</w:t>
      </w:r>
      <w:r>
        <w:rPr>
          <w:rFonts w:ascii="仿宋" w:hAnsi="仿宋" w:eastAsia="仿宋" w:cs="仿宋"/>
          <w:color w:val="333333"/>
          <w:sz w:val="28"/>
          <w:u w:val="single"/>
          <w:shd w:val="clear" w:color="auto" w:fill="FFFFFF"/>
        </w:rPr>
        <w:t xml:space="preserve">  （项目名称）  </w:t>
      </w:r>
      <w:r>
        <w:rPr>
          <w:rFonts w:ascii="仿宋" w:hAnsi="仿宋" w:eastAsia="仿宋" w:cs="仿宋"/>
          <w:color w:val="333333"/>
          <w:sz w:val="28"/>
          <w:shd w:val="clear" w:color="auto" w:fill="FFFFFF"/>
        </w:rPr>
        <w:t>的</w:t>
      </w:r>
      <w:r>
        <w:rPr>
          <w:rFonts w:hint="eastAsia" w:ascii="仿宋" w:hAnsi="仿宋" w:eastAsia="仿宋" w:cs="仿宋"/>
          <w:color w:val="333333"/>
          <w:sz w:val="28"/>
          <w:shd w:val="clear" w:color="auto" w:fill="FFFFFF"/>
          <w:lang w:eastAsia="zh-CN"/>
        </w:rPr>
        <w:t>比选申请</w:t>
      </w:r>
      <w:r>
        <w:rPr>
          <w:rFonts w:ascii="仿宋" w:hAnsi="仿宋" w:eastAsia="仿宋" w:cs="仿宋"/>
          <w:color w:val="333333"/>
          <w:sz w:val="28"/>
          <w:shd w:val="clear" w:color="auto" w:fill="FFFFFF"/>
        </w:rPr>
        <w:t>文件和处理有关事宜，其法律后果由我方承担。</w:t>
      </w:r>
    </w:p>
    <w:p w14:paraId="11A7A702">
      <w:pPr>
        <w:spacing w:after="105" w:line="500" w:lineRule="auto"/>
        <w:ind w:firstLine="420"/>
        <w:rPr>
          <w:rFonts w:ascii="仿宋" w:hAnsi="仿宋" w:eastAsia="仿宋" w:cs="仿宋"/>
          <w:color w:val="333333"/>
          <w:sz w:val="28"/>
          <w:shd w:val="clear" w:color="auto" w:fill="FFFFFF"/>
        </w:rPr>
      </w:pPr>
      <w:r>
        <w:rPr>
          <w:rFonts w:ascii="仿宋" w:hAnsi="仿宋" w:eastAsia="仿宋" w:cs="仿宋"/>
          <w:color w:val="333333"/>
          <w:sz w:val="28"/>
          <w:shd w:val="clear" w:color="auto" w:fill="FFFFFF"/>
        </w:rPr>
        <w:t>代理人无转委托权。</w:t>
      </w:r>
    </w:p>
    <w:p w14:paraId="269DAE74">
      <w:pPr>
        <w:spacing w:after="105" w:line="500" w:lineRule="auto"/>
        <w:ind w:firstLine="420"/>
        <w:rPr>
          <w:rFonts w:ascii="仿宋" w:hAnsi="仿宋" w:eastAsia="仿宋" w:cs="仿宋"/>
          <w:color w:val="333333"/>
          <w:sz w:val="28"/>
          <w:shd w:val="clear" w:color="auto" w:fill="FFFFFF"/>
        </w:rPr>
      </w:pPr>
      <w:r>
        <w:rPr>
          <w:rFonts w:ascii="仿宋" w:hAnsi="仿宋" w:eastAsia="仿宋" w:cs="仿宋"/>
          <w:color w:val="333333"/>
          <w:sz w:val="28"/>
          <w:shd w:val="clear" w:color="auto" w:fill="FFFFFF"/>
        </w:rPr>
        <w:t>特此委托。</w:t>
      </w:r>
    </w:p>
    <w:p w14:paraId="5DF4FB7C">
      <w:pPr>
        <w:spacing w:after="105" w:line="500" w:lineRule="auto"/>
        <w:ind w:firstLine="420"/>
        <w:rPr>
          <w:rFonts w:ascii="仿宋" w:hAnsi="仿宋" w:eastAsia="仿宋" w:cs="仿宋"/>
          <w:color w:val="333333"/>
          <w:sz w:val="28"/>
          <w:shd w:val="clear" w:color="auto" w:fill="FFFFFF"/>
        </w:rPr>
      </w:pPr>
      <w:r>
        <w:rPr>
          <w:rFonts w:ascii="仿宋" w:hAnsi="仿宋" w:eastAsia="仿宋" w:cs="仿宋"/>
          <w:color w:val="333333"/>
          <w:sz w:val="28"/>
          <w:shd w:val="clear" w:color="auto" w:fill="FFFFFF"/>
        </w:rPr>
        <w:t>法定代表人：       （签字或盖章）</w:t>
      </w:r>
    </w:p>
    <w:p w14:paraId="6F299832">
      <w:pPr>
        <w:spacing w:after="105" w:line="500" w:lineRule="auto"/>
        <w:ind w:firstLine="420"/>
        <w:rPr>
          <w:rFonts w:ascii="仿宋" w:hAnsi="仿宋" w:eastAsia="仿宋" w:cs="仿宋"/>
          <w:color w:val="333333"/>
          <w:sz w:val="28"/>
          <w:shd w:val="clear" w:color="auto" w:fill="FFFFFF"/>
        </w:rPr>
      </w:pPr>
      <w:r>
        <w:rPr>
          <w:rFonts w:ascii="仿宋" w:hAnsi="仿宋" w:eastAsia="仿宋" w:cs="仿宋"/>
          <w:color w:val="333333"/>
          <w:sz w:val="28"/>
          <w:shd w:val="clear" w:color="auto" w:fill="FFFFFF"/>
        </w:rPr>
        <w:t>身份证号码：</w:t>
      </w:r>
    </w:p>
    <w:p w14:paraId="7D3DBD9B">
      <w:pPr>
        <w:spacing w:after="105" w:line="500" w:lineRule="auto"/>
        <w:ind w:firstLine="420"/>
        <w:rPr>
          <w:rFonts w:ascii="仿宋" w:hAnsi="仿宋" w:eastAsia="仿宋" w:cs="仿宋"/>
          <w:color w:val="333333"/>
          <w:sz w:val="28"/>
          <w:shd w:val="clear" w:color="auto" w:fill="FFFFFF"/>
        </w:rPr>
      </w:pPr>
      <w:r>
        <w:rPr>
          <w:rFonts w:ascii="仿宋" w:hAnsi="仿宋" w:eastAsia="仿宋" w:cs="仿宋"/>
          <w:color w:val="333333"/>
          <w:sz w:val="28"/>
          <w:shd w:val="clear" w:color="auto" w:fill="FFFFFF"/>
        </w:rPr>
        <w:t>代理人：            （签字）        </w:t>
      </w:r>
    </w:p>
    <w:p w14:paraId="06834457">
      <w:pPr>
        <w:spacing w:after="105" w:line="500" w:lineRule="auto"/>
        <w:ind w:firstLine="420"/>
        <w:rPr>
          <w:rFonts w:ascii="仿宋" w:hAnsi="仿宋" w:eastAsia="仿宋" w:cs="仿宋"/>
          <w:color w:val="333333"/>
          <w:sz w:val="28"/>
          <w:shd w:val="clear" w:color="auto" w:fill="FFFFFF"/>
        </w:rPr>
      </w:pPr>
      <w:r>
        <w:rPr>
          <w:rFonts w:ascii="仿宋" w:hAnsi="仿宋" w:eastAsia="仿宋" w:cs="仿宋"/>
          <w:color w:val="333333"/>
          <w:sz w:val="28"/>
          <w:shd w:val="clear" w:color="auto" w:fill="FFFFFF"/>
        </w:rPr>
        <w:t>身份证号码：</w:t>
      </w:r>
    </w:p>
    <w:p w14:paraId="01106FB0">
      <w:pPr>
        <w:spacing w:after="105" w:line="500" w:lineRule="auto"/>
        <w:ind w:firstLine="420"/>
        <w:rPr>
          <w:rFonts w:ascii="仿宋" w:hAnsi="仿宋" w:eastAsia="仿宋" w:cs="仿宋"/>
          <w:color w:val="333333"/>
          <w:sz w:val="28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sz w:val="28"/>
          <w:shd w:val="clear" w:color="auto" w:fill="FFFFFF"/>
          <w:lang w:val="en-US" w:eastAsia="zh-CN"/>
        </w:rPr>
        <w:t>比选申请</w:t>
      </w:r>
      <w:r>
        <w:rPr>
          <w:rFonts w:ascii="仿宋" w:hAnsi="仿宋" w:eastAsia="仿宋" w:cs="仿宋"/>
          <w:color w:val="333333"/>
          <w:sz w:val="28"/>
          <w:shd w:val="clear" w:color="auto" w:fill="FFFFFF"/>
        </w:rPr>
        <w:t>人：    </w:t>
      </w:r>
      <w:r>
        <w:rPr>
          <w:rFonts w:hint="eastAsia" w:ascii="仿宋" w:hAnsi="仿宋" w:eastAsia="仿宋" w:cs="仿宋"/>
          <w:color w:val="333333"/>
          <w:sz w:val="28"/>
          <w:shd w:val="clear" w:color="auto" w:fill="FFFFFF"/>
          <w:lang w:val="en-US" w:eastAsia="zh-CN"/>
        </w:rPr>
        <w:t xml:space="preserve">    </w:t>
      </w:r>
      <w:r>
        <w:rPr>
          <w:rFonts w:ascii="仿宋" w:hAnsi="仿宋" w:eastAsia="仿宋" w:cs="仿宋"/>
          <w:color w:val="333333"/>
          <w:sz w:val="28"/>
          <w:shd w:val="clear" w:color="auto" w:fill="FFFFFF"/>
        </w:rPr>
        <w:t>（盖单位章）</w:t>
      </w:r>
    </w:p>
    <w:p w14:paraId="2F7D4A58">
      <w:pPr>
        <w:spacing w:after="105" w:line="500" w:lineRule="auto"/>
        <w:ind w:firstLine="420"/>
        <w:rPr>
          <w:rFonts w:ascii="仿宋" w:hAnsi="仿宋" w:eastAsia="仿宋" w:cs="仿宋"/>
          <w:color w:val="333333"/>
          <w:sz w:val="28"/>
          <w:shd w:val="clear" w:color="auto" w:fill="FFFFFF"/>
        </w:rPr>
      </w:pPr>
      <w:r>
        <w:rPr>
          <w:rFonts w:ascii="仿宋" w:hAnsi="仿宋" w:eastAsia="仿宋" w:cs="仿宋"/>
          <w:color w:val="333333"/>
          <w:sz w:val="28"/>
          <w:shd w:val="clear" w:color="auto" w:fill="FFFFFF"/>
        </w:rPr>
        <w:t>年   月   日</w:t>
      </w:r>
    </w:p>
    <w:p w14:paraId="0BA7F4CC">
      <w:pPr>
        <w:spacing w:after="105" w:line="500" w:lineRule="auto"/>
        <w:ind w:firstLine="420"/>
        <w:rPr>
          <w:rFonts w:ascii="仿宋" w:hAnsi="仿宋" w:eastAsia="仿宋" w:cs="仿宋"/>
          <w:color w:val="333333"/>
          <w:sz w:val="28"/>
          <w:shd w:val="clear" w:color="auto" w:fill="FFFFFF"/>
        </w:rPr>
      </w:pPr>
      <w:r>
        <w:rPr>
          <w:rFonts w:ascii="仿宋" w:hAnsi="仿宋" w:eastAsia="仿宋" w:cs="仿宋"/>
          <w:color w:val="333333"/>
          <w:sz w:val="28"/>
          <w:shd w:val="clear" w:color="auto" w:fill="FFFFFF"/>
        </w:rPr>
        <w:t>附：法定代表人和委托代理人身份证正反面复印件</w:t>
      </w:r>
    </w:p>
    <w:p w14:paraId="6220D784">
      <w:pPr>
        <w:spacing w:after="105" w:line="500" w:lineRule="auto"/>
        <w:ind w:firstLine="420"/>
        <w:rPr>
          <w:rFonts w:ascii="仿宋" w:hAnsi="仿宋" w:eastAsia="仿宋" w:cs="仿宋"/>
          <w:color w:val="333333"/>
          <w:sz w:val="28"/>
          <w:shd w:val="clear" w:color="auto" w:fill="FFFFFF"/>
        </w:rPr>
      </w:pPr>
    </w:p>
    <w:p w14:paraId="590D452C">
      <w:pPr>
        <w:spacing w:after="105" w:line="500" w:lineRule="auto"/>
        <w:jc w:val="left"/>
        <w:rPr>
          <w:rFonts w:hint="eastAsia" w:ascii="仿宋" w:hAnsi="仿宋" w:eastAsia="仿宋" w:cs="仿宋"/>
          <w:color w:val="333333"/>
          <w:sz w:val="28"/>
          <w:shd w:val="clear" w:color="auto" w:fill="FFFFFF"/>
        </w:rPr>
      </w:pPr>
    </w:p>
    <w:p w14:paraId="29A36802">
      <w:pPr>
        <w:spacing w:after="105" w:line="500" w:lineRule="auto"/>
        <w:jc w:val="left"/>
        <w:rPr>
          <w:rFonts w:hint="eastAsia" w:ascii="仿宋" w:hAnsi="仿宋" w:eastAsia="仿宋" w:cs="仿宋"/>
          <w:color w:val="333333"/>
          <w:sz w:val="28"/>
          <w:shd w:val="clear" w:color="auto" w:fill="FFFFFF"/>
        </w:rPr>
      </w:pPr>
    </w:p>
    <w:p w14:paraId="67AEAF28">
      <w:pPr>
        <w:spacing w:after="105" w:line="500" w:lineRule="auto"/>
        <w:jc w:val="left"/>
        <w:rPr>
          <w:rFonts w:ascii="仿宋" w:hAnsi="仿宋" w:eastAsia="仿宋" w:cs="仿宋"/>
          <w:color w:val="333333"/>
          <w:sz w:val="28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sz w:val="28"/>
          <w:shd w:val="clear" w:color="auto" w:fill="FFFFFF"/>
        </w:rPr>
        <w:t>附件3:</w:t>
      </w:r>
      <w:r>
        <w:rPr>
          <w:rFonts w:hint="eastAsia" w:ascii="仿宋" w:hAnsi="仿宋" w:eastAsia="仿宋" w:cs="仿宋"/>
          <w:color w:val="333333"/>
          <w:sz w:val="28"/>
          <w:shd w:val="clear" w:color="auto" w:fill="FFFFFF"/>
          <w:lang w:eastAsia="zh-CN"/>
        </w:rPr>
        <w:t>评审</w:t>
      </w:r>
      <w:r>
        <w:rPr>
          <w:rFonts w:hint="eastAsia" w:ascii="仿宋" w:hAnsi="仿宋" w:eastAsia="仿宋" w:cs="仿宋"/>
          <w:color w:val="333333"/>
          <w:sz w:val="28"/>
          <w:shd w:val="clear" w:color="auto" w:fill="FFFFFF"/>
        </w:rPr>
        <w:t>办法</w:t>
      </w:r>
    </w:p>
    <w:p w14:paraId="266CD3B9">
      <w:pPr>
        <w:spacing w:after="105" w:line="500" w:lineRule="auto"/>
        <w:jc w:val="center"/>
        <w:rPr>
          <w:rFonts w:ascii="仿宋" w:hAnsi="仿宋" w:eastAsia="仿宋" w:cs="仿宋"/>
          <w:b/>
          <w:bCs/>
          <w:color w:val="333333"/>
          <w:sz w:val="40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333333"/>
          <w:sz w:val="40"/>
          <w:szCs w:val="32"/>
          <w:shd w:val="clear" w:color="auto" w:fill="FFFFFF"/>
          <w:lang w:eastAsia="zh-CN"/>
        </w:rPr>
        <w:t>评审</w:t>
      </w:r>
      <w:r>
        <w:rPr>
          <w:rFonts w:hint="eastAsia" w:ascii="仿宋" w:hAnsi="仿宋" w:eastAsia="仿宋" w:cs="仿宋"/>
          <w:b/>
          <w:bCs/>
          <w:color w:val="333333"/>
          <w:sz w:val="40"/>
          <w:szCs w:val="32"/>
          <w:shd w:val="clear" w:color="auto" w:fill="FFFFFF"/>
        </w:rPr>
        <w:t>办法</w:t>
      </w:r>
    </w:p>
    <w:tbl>
      <w:tblPr>
        <w:tblStyle w:val="10"/>
        <w:tblW w:w="88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1"/>
        <w:gridCol w:w="1686"/>
        <w:gridCol w:w="6100"/>
      </w:tblGrid>
      <w:tr w14:paraId="0757A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  <w:jc w:val="center"/>
        </w:trPr>
        <w:tc>
          <w:tcPr>
            <w:tcW w:w="2707" w:type="dxa"/>
            <w:gridSpan w:val="2"/>
            <w:vAlign w:val="center"/>
          </w:tcPr>
          <w:p w14:paraId="063D260B">
            <w:pPr>
              <w:spacing w:line="360" w:lineRule="auto"/>
              <w:jc w:val="center"/>
              <w:rPr>
                <w:rFonts w:ascii="仿宋" w:hAnsi="仿宋" w:eastAsia="仿宋" w:cs="仿宋"/>
                <w:b/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kern w:val="1"/>
                <w:sz w:val="24"/>
                <w:szCs w:val="24"/>
                <w:shd w:val="clear" w:color="auto" w:fill="FFFFFF"/>
              </w:rPr>
              <w:t>评审因素</w:t>
            </w:r>
          </w:p>
        </w:tc>
        <w:tc>
          <w:tcPr>
            <w:tcW w:w="6100" w:type="dxa"/>
            <w:vAlign w:val="center"/>
          </w:tcPr>
          <w:p w14:paraId="71B61BDD">
            <w:pPr>
              <w:spacing w:line="360" w:lineRule="auto"/>
              <w:jc w:val="center"/>
              <w:rPr>
                <w:rFonts w:ascii="仿宋" w:hAnsi="仿宋" w:eastAsia="仿宋" w:cs="仿宋"/>
                <w:b/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kern w:val="1"/>
                <w:sz w:val="24"/>
                <w:szCs w:val="24"/>
                <w:shd w:val="clear" w:color="auto" w:fill="FFFFFF"/>
              </w:rPr>
              <w:t>评审标准</w:t>
            </w:r>
          </w:p>
        </w:tc>
      </w:tr>
      <w:tr w14:paraId="05037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3" w:hRule="atLeast"/>
          <w:jc w:val="center"/>
        </w:trPr>
        <w:tc>
          <w:tcPr>
            <w:tcW w:w="1021" w:type="dxa"/>
            <w:vMerge w:val="restart"/>
            <w:vAlign w:val="center"/>
          </w:tcPr>
          <w:p w14:paraId="13B786DB">
            <w:pPr>
              <w:spacing w:line="360" w:lineRule="auto"/>
              <w:rPr>
                <w:rFonts w:ascii="仿宋" w:hAnsi="仿宋" w:eastAsia="仿宋" w:cs="仿宋"/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kern w:val="1"/>
                <w:sz w:val="24"/>
                <w:szCs w:val="24"/>
                <w:shd w:val="clear" w:color="auto" w:fill="FFFFFF"/>
              </w:rPr>
              <w:t>资格审查条件及要求</w:t>
            </w:r>
          </w:p>
        </w:tc>
        <w:tc>
          <w:tcPr>
            <w:tcW w:w="1686" w:type="dxa"/>
            <w:vAlign w:val="center"/>
          </w:tcPr>
          <w:p w14:paraId="49333773">
            <w:pPr>
              <w:spacing w:line="360" w:lineRule="auto"/>
              <w:rPr>
                <w:rFonts w:hint="eastAsia" w:ascii="仿宋" w:hAnsi="仿宋" w:eastAsia="仿宋" w:cs="仿宋"/>
                <w:kern w:val="1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eastAsia" w:ascii="仿宋" w:hAnsi="仿宋" w:eastAsia="仿宋" w:cs="仿宋"/>
                <w:kern w:val="1"/>
                <w:sz w:val="24"/>
                <w:szCs w:val="24"/>
                <w:shd w:val="clear" w:color="auto" w:fill="FFFFFF"/>
                <w:lang w:eastAsia="zh-CN"/>
              </w:rPr>
              <w:t>经营能力</w:t>
            </w:r>
          </w:p>
        </w:tc>
        <w:tc>
          <w:tcPr>
            <w:tcW w:w="6100" w:type="dxa"/>
            <w:vAlign w:val="center"/>
          </w:tcPr>
          <w:p w14:paraId="3640A80B">
            <w:pPr>
              <w:spacing w:line="360" w:lineRule="auto"/>
              <w:jc w:val="both"/>
              <w:rPr>
                <w:rFonts w:hint="eastAsia" w:ascii="仿宋" w:hAnsi="仿宋" w:eastAsia="仿宋" w:cs="仿宋"/>
                <w:kern w:val="1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eastAsia" w:ascii="仿宋" w:hAnsi="仿宋" w:eastAsia="仿宋" w:cs="仿宋"/>
                <w:kern w:val="1"/>
                <w:sz w:val="24"/>
                <w:szCs w:val="24"/>
                <w:shd w:val="clear" w:color="auto" w:fill="FFFFFF"/>
              </w:rPr>
              <w:t>具有独立法人资格，具有有效的“三证合一”的营业执照，提供有效的营业执照复印件并加盖公章</w:t>
            </w:r>
            <w:r>
              <w:rPr>
                <w:rFonts w:hint="eastAsia" w:ascii="仿宋" w:hAnsi="仿宋" w:eastAsia="仿宋" w:cs="仿宋"/>
                <w:kern w:val="1"/>
                <w:sz w:val="24"/>
                <w:szCs w:val="24"/>
                <w:shd w:val="clear" w:color="auto" w:fill="FFFFFF"/>
                <w:lang w:eastAsia="zh-CN"/>
              </w:rPr>
              <w:t>。</w:t>
            </w:r>
          </w:p>
        </w:tc>
      </w:tr>
      <w:tr w14:paraId="32849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8" w:hRule="atLeast"/>
          <w:jc w:val="center"/>
        </w:trPr>
        <w:tc>
          <w:tcPr>
            <w:tcW w:w="1021" w:type="dxa"/>
            <w:vMerge w:val="continue"/>
            <w:vAlign w:val="center"/>
          </w:tcPr>
          <w:p w14:paraId="1CE50157">
            <w:pPr>
              <w:spacing w:line="360" w:lineRule="auto"/>
              <w:jc w:val="left"/>
              <w:rPr>
                <w:rFonts w:ascii="仿宋" w:hAnsi="仿宋" w:eastAsia="仿宋" w:cs="仿宋"/>
                <w:kern w:val="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86" w:type="dxa"/>
            <w:vAlign w:val="center"/>
          </w:tcPr>
          <w:p w14:paraId="09461933">
            <w:pPr>
              <w:keepNext w:val="0"/>
              <w:keepLines w:val="0"/>
              <w:widowControl/>
              <w:suppressLineNumbers w:val="0"/>
              <w:jc w:val="left"/>
              <w:rPr>
                <w:rFonts w:ascii="仿宋" w:hAnsi="仿宋" w:eastAsia="仿宋" w:cs="仿宋"/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kern w:val="1"/>
                <w:sz w:val="24"/>
                <w:szCs w:val="24"/>
                <w:shd w:val="clear" w:color="auto" w:fill="FFFFFF"/>
                <w:lang w:val="en-US" w:eastAsia="zh-CN"/>
              </w:rPr>
              <w:t>企业业绩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</w:t>
            </w:r>
          </w:p>
        </w:tc>
        <w:tc>
          <w:tcPr>
            <w:tcW w:w="6100" w:type="dxa"/>
            <w:vAlign w:val="center"/>
          </w:tcPr>
          <w:p w14:paraId="780026AC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right="0"/>
              <w:jc w:val="both"/>
              <w:textAlignment w:val="baseline"/>
              <w:rPr>
                <w:rFonts w:ascii="仿宋" w:hAnsi="仿宋" w:eastAsia="仿宋" w:cs="仿宋"/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kern w:val="1"/>
                <w:sz w:val="24"/>
                <w:szCs w:val="24"/>
                <w:shd w:val="clear" w:color="auto" w:fill="FFFFFF"/>
                <w:lang w:eastAsia="zh-CN"/>
              </w:rPr>
              <w:t>比选申请</w:t>
            </w:r>
            <w:r>
              <w:rPr>
                <w:rFonts w:hint="eastAsia" w:ascii="仿宋" w:hAnsi="仿宋" w:eastAsia="仿宋" w:cs="仿宋"/>
                <w:kern w:val="1"/>
                <w:sz w:val="24"/>
                <w:szCs w:val="24"/>
                <w:shd w:val="clear" w:color="auto" w:fill="FFFFFF"/>
              </w:rPr>
              <w:t>人业绩要求：</w:t>
            </w:r>
            <w:r>
              <w:rPr>
                <w:rFonts w:hint="eastAsia" w:ascii="仿宋" w:hAnsi="仿宋" w:eastAsia="仿宋" w:cs="仿宋"/>
                <w:kern w:val="1"/>
                <w:sz w:val="24"/>
                <w:szCs w:val="24"/>
                <w:shd w:val="clear" w:color="auto" w:fill="FFFFFF"/>
                <w:lang w:eastAsia="zh-CN"/>
              </w:rPr>
              <w:t>比选申请</w:t>
            </w:r>
            <w:r>
              <w:rPr>
                <w:rFonts w:hint="eastAsia" w:ascii="仿宋" w:hAnsi="仿宋" w:eastAsia="仿宋" w:cs="仿宋"/>
                <w:kern w:val="1"/>
                <w:sz w:val="24"/>
                <w:szCs w:val="24"/>
                <w:shd w:val="clear" w:color="auto" w:fill="FFFFFF"/>
              </w:rPr>
              <w:t>人须具备自202</w:t>
            </w:r>
            <w:r>
              <w:rPr>
                <w:rFonts w:hint="eastAsia" w:ascii="仿宋" w:hAnsi="仿宋" w:eastAsia="仿宋" w:cs="仿宋"/>
                <w:kern w:val="1"/>
                <w:sz w:val="24"/>
                <w:szCs w:val="24"/>
                <w:shd w:val="clear" w:color="auto" w:fill="FFFFFF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kern w:val="1"/>
                <w:sz w:val="24"/>
                <w:szCs w:val="24"/>
                <w:shd w:val="clear" w:color="auto" w:fill="FFFFFF"/>
              </w:rPr>
              <w:t>年1月1日以来(以合同签订时间为准)</w:t>
            </w:r>
            <w:r>
              <w:rPr>
                <w:rFonts w:hint="eastAsia" w:ascii="仿宋" w:hAnsi="仿宋" w:eastAsia="仿宋" w:cs="仿宋"/>
                <w:kern w:val="1"/>
                <w:sz w:val="24"/>
                <w:szCs w:val="24"/>
                <w:shd w:val="clear" w:color="auto" w:fill="FFFFFF"/>
                <w:lang w:eastAsia="zh-CN"/>
              </w:rPr>
              <w:t>类似项目（</w:t>
            </w:r>
            <w:r>
              <w:rPr>
                <w:rFonts w:hint="eastAsia" w:ascii="仿宋" w:hAnsi="仿宋" w:eastAsia="仿宋" w:cs="仿宋"/>
                <w:kern w:val="1"/>
                <w:sz w:val="24"/>
                <w:szCs w:val="24"/>
                <w:shd w:val="clear" w:color="auto" w:fill="FFFFFF"/>
                <w:lang w:val="en-US" w:eastAsia="zh-CN"/>
              </w:rPr>
              <w:t>建筑</w:t>
            </w:r>
            <w:r>
              <w:rPr>
                <w:rFonts w:hint="eastAsia" w:ascii="仿宋" w:hAnsi="仿宋" w:eastAsia="仿宋" w:cs="仿宋"/>
                <w:kern w:val="1"/>
                <w:sz w:val="24"/>
                <w:szCs w:val="24"/>
                <w:shd w:val="clear" w:color="auto" w:fill="FFFFFF"/>
              </w:rPr>
              <w:t>工程</w:t>
            </w:r>
            <w:r>
              <w:rPr>
                <w:rFonts w:hint="eastAsia" w:ascii="仿宋" w:hAnsi="仿宋" w:eastAsia="仿宋" w:cs="仿宋"/>
                <w:kern w:val="1"/>
                <w:sz w:val="24"/>
                <w:szCs w:val="24"/>
                <w:shd w:val="clear" w:color="auto" w:fill="FFFFFF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kern w:val="1"/>
                <w:sz w:val="24"/>
                <w:szCs w:val="24"/>
                <w:shd w:val="clear" w:color="auto" w:fill="FFFFFF"/>
              </w:rPr>
              <w:t>工程量清单</w:t>
            </w:r>
            <w:r>
              <w:rPr>
                <w:rFonts w:hint="eastAsia" w:ascii="仿宋" w:hAnsi="仿宋" w:eastAsia="仿宋" w:cs="仿宋"/>
                <w:kern w:val="1"/>
                <w:sz w:val="24"/>
                <w:szCs w:val="24"/>
                <w:shd w:val="clear" w:color="auto" w:fill="FFFFFF"/>
                <w:lang w:val="en-US" w:eastAsia="zh-CN"/>
              </w:rPr>
              <w:t>预算</w:t>
            </w:r>
            <w:r>
              <w:rPr>
                <w:rFonts w:hint="eastAsia" w:ascii="仿宋" w:hAnsi="仿宋" w:eastAsia="仿宋" w:cs="仿宋"/>
                <w:kern w:val="1"/>
                <w:sz w:val="24"/>
                <w:szCs w:val="24"/>
                <w:shd w:val="clear" w:color="auto" w:fill="FFFFFF"/>
              </w:rPr>
              <w:t>编制</w:t>
            </w:r>
            <w:r>
              <w:rPr>
                <w:rFonts w:hint="eastAsia" w:ascii="仿宋" w:hAnsi="仿宋" w:eastAsia="仿宋" w:cs="仿宋"/>
                <w:kern w:val="1"/>
                <w:sz w:val="24"/>
                <w:szCs w:val="24"/>
                <w:shd w:val="clear" w:color="auto" w:fill="FFFFFF"/>
                <w:lang w:eastAsia="zh-CN"/>
              </w:rPr>
              <w:t>（或是</w:t>
            </w:r>
            <w:r>
              <w:rPr>
                <w:rFonts w:hint="eastAsia" w:ascii="仿宋" w:hAnsi="仿宋" w:eastAsia="仿宋" w:cs="仿宋"/>
                <w:kern w:val="1"/>
                <w:sz w:val="24"/>
                <w:szCs w:val="24"/>
                <w:shd w:val="clear" w:color="auto" w:fill="FFFFFF"/>
                <w:lang w:val="en-US" w:eastAsia="zh-CN"/>
              </w:rPr>
              <w:t>工程量</w:t>
            </w:r>
            <w:r>
              <w:rPr>
                <w:rFonts w:hint="eastAsia" w:ascii="仿宋" w:hAnsi="仿宋" w:eastAsia="仿宋" w:cs="仿宋"/>
                <w:kern w:val="1"/>
                <w:sz w:val="24"/>
                <w:szCs w:val="24"/>
                <w:shd w:val="clear" w:color="auto" w:fill="FFFFFF"/>
                <w:lang w:eastAsia="zh-CN"/>
              </w:rPr>
              <w:t>清单</w:t>
            </w:r>
            <w:r>
              <w:rPr>
                <w:rFonts w:hint="eastAsia" w:ascii="仿宋" w:hAnsi="仿宋" w:eastAsia="仿宋" w:cs="仿宋"/>
                <w:kern w:val="1"/>
                <w:sz w:val="24"/>
                <w:szCs w:val="24"/>
                <w:shd w:val="clear" w:color="auto" w:fill="FFFFFF"/>
                <w:lang w:val="en-US" w:eastAsia="zh-CN"/>
              </w:rPr>
              <w:t>和</w:t>
            </w:r>
            <w:r>
              <w:rPr>
                <w:rFonts w:hint="eastAsia" w:ascii="仿宋" w:hAnsi="仿宋" w:eastAsia="仿宋" w:cs="仿宋"/>
                <w:kern w:val="1"/>
                <w:sz w:val="24"/>
                <w:szCs w:val="24"/>
                <w:shd w:val="clear" w:color="auto" w:fill="FFFFFF"/>
                <w:lang w:eastAsia="zh-CN"/>
              </w:rPr>
              <w:t>控制价</w:t>
            </w:r>
            <w:r>
              <w:rPr>
                <w:rFonts w:hint="eastAsia" w:ascii="仿宋" w:hAnsi="仿宋" w:eastAsia="仿宋" w:cs="仿宋"/>
                <w:kern w:val="1"/>
                <w:sz w:val="24"/>
                <w:szCs w:val="24"/>
                <w:shd w:val="clear" w:color="auto" w:fill="FFFFFF"/>
                <w:lang w:val="en-US" w:eastAsia="zh-CN"/>
              </w:rPr>
              <w:t>编制或是结算审计报告编制</w:t>
            </w:r>
            <w:r>
              <w:rPr>
                <w:rFonts w:hint="eastAsia" w:ascii="仿宋" w:hAnsi="仿宋" w:eastAsia="仿宋" w:cs="仿宋"/>
                <w:kern w:val="1"/>
                <w:sz w:val="24"/>
                <w:szCs w:val="24"/>
                <w:shd w:val="clear" w:color="auto" w:fill="FFFFFF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kern w:val="1"/>
                <w:sz w:val="24"/>
                <w:szCs w:val="24"/>
                <w:shd w:val="clear" w:color="auto" w:fill="FFFFFF"/>
              </w:rPr>
              <w:t>业绩，</w:t>
            </w:r>
            <w:r>
              <w:rPr>
                <w:rFonts w:hint="eastAsia" w:ascii="仿宋" w:hAnsi="仿宋" w:eastAsia="仿宋" w:cs="仿宋"/>
                <w:kern w:val="1"/>
                <w:sz w:val="24"/>
                <w:szCs w:val="24"/>
                <w:shd w:val="clear" w:color="auto" w:fill="FFFFFF"/>
                <w:lang w:eastAsia="zh-CN"/>
              </w:rPr>
              <w:t>编制成果金额</w:t>
            </w:r>
            <w:r>
              <w:rPr>
                <w:rFonts w:hint="eastAsia" w:ascii="仿宋" w:hAnsi="仿宋" w:eastAsia="仿宋" w:cs="仿宋"/>
                <w:kern w:val="1"/>
                <w:sz w:val="24"/>
                <w:szCs w:val="24"/>
                <w:shd w:val="clear" w:color="auto" w:fill="FFFFFF"/>
              </w:rPr>
              <w:t>不少于</w:t>
            </w:r>
            <w:r>
              <w:rPr>
                <w:rFonts w:hint="eastAsia" w:ascii="仿宋" w:hAnsi="仿宋" w:eastAsia="仿宋" w:cs="仿宋"/>
                <w:kern w:val="1"/>
                <w:sz w:val="24"/>
                <w:szCs w:val="24"/>
                <w:shd w:val="clear" w:color="auto" w:fill="FFFFFF"/>
                <w:lang w:val="en-US" w:eastAsia="zh-CN"/>
              </w:rPr>
              <w:t>140</w:t>
            </w:r>
            <w:r>
              <w:rPr>
                <w:rFonts w:hint="eastAsia" w:ascii="仿宋" w:hAnsi="仿宋" w:eastAsia="仿宋" w:cs="仿宋"/>
                <w:kern w:val="1"/>
                <w:sz w:val="24"/>
                <w:szCs w:val="24"/>
                <w:shd w:val="clear" w:color="auto" w:fill="FFFFFF"/>
              </w:rPr>
              <w:t>00万元</w:t>
            </w:r>
            <w:r>
              <w:rPr>
                <w:rFonts w:hint="eastAsia" w:ascii="仿宋" w:hAnsi="仿宋" w:eastAsia="仿宋" w:cs="仿宋"/>
                <w:kern w:val="1"/>
                <w:sz w:val="24"/>
                <w:szCs w:val="24"/>
                <w:shd w:val="clear" w:color="auto" w:fill="FFFFFF"/>
                <w:lang w:eastAsia="zh-CN"/>
              </w:rPr>
              <w:t>（提供</w:t>
            </w:r>
            <w:r>
              <w:rPr>
                <w:rFonts w:hint="eastAsia" w:ascii="仿宋" w:hAnsi="仿宋" w:eastAsia="仿宋" w:cs="仿宋"/>
                <w:kern w:val="1"/>
                <w:sz w:val="24"/>
                <w:szCs w:val="24"/>
                <w:shd w:val="clear" w:color="auto" w:fill="FFFFFF"/>
              </w:rPr>
              <w:t>合同协议书扫描件</w:t>
            </w:r>
            <w:r>
              <w:rPr>
                <w:rFonts w:hint="eastAsia" w:ascii="仿宋" w:hAnsi="仿宋" w:eastAsia="仿宋" w:cs="仿宋"/>
                <w:kern w:val="1"/>
                <w:sz w:val="24"/>
                <w:szCs w:val="24"/>
                <w:shd w:val="clear" w:color="auto" w:fill="FFFFFF"/>
                <w:lang w:eastAsia="zh-CN"/>
              </w:rPr>
              <w:t>，成果文件相关页面</w:t>
            </w:r>
            <w:r>
              <w:rPr>
                <w:rFonts w:hint="eastAsia" w:ascii="仿宋" w:hAnsi="仿宋" w:eastAsia="仿宋" w:cs="仿宋"/>
                <w:kern w:val="1"/>
                <w:sz w:val="24"/>
                <w:szCs w:val="24"/>
                <w:shd w:val="clear" w:color="auto" w:fill="FFFFFF"/>
              </w:rPr>
              <w:t>，</w:t>
            </w:r>
            <w:r>
              <w:rPr>
                <w:rFonts w:hint="eastAsia" w:ascii="仿宋" w:hAnsi="仿宋" w:eastAsia="仿宋" w:cs="仿宋"/>
                <w:kern w:val="1"/>
                <w:sz w:val="24"/>
                <w:szCs w:val="24"/>
                <w:shd w:val="clear" w:color="auto" w:fill="FFFFFF"/>
                <w:lang w:eastAsia="zh-CN"/>
              </w:rPr>
              <w:t>相关</w:t>
            </w:r>
            <w:r>
              <w:rPr>
                <w:rFonts w:hint="eastAsia" w:ascii="仿宋" w:hAnsi="仿宋" w:eastAsia="仿宋" w:cs="仿宋"/>
                <w:kern w:val="1"/>
                <w:sz w:val="24"/>
                <w:szCs w:val="24"/>
                <w:shd w:val="clear" w:color="auto" w:fill="FFFFFF"/>
              </w:rPr>
              <w:t>材料需体现</w:t>
            </w:r>
            <w:r>
              <w:rPr>
                <w:rFonts w:hint="eastAsia" w:ascii="仿宋" w:hAnsi="仿宋" w:eastAsia="仿宋" w:cs="仿宋"/>
                <w:kern w:val="1"/>
                <w:sz w:val="24"/>
                <w:szCs w:val="24"/>
                <w:shd w:val="clear" w:color="auto" w:fill="FFFFFF"/>
                <w:lang w:eastAsia="zh-CN"/>
              </w:rPr>
              <w:t>比选申请</w:t>
            </w:r>
            <w:r>
              <w:rPr>
                <w:rFonts w:hint="eastAsia" w:ascii="仿宋" w:hAnsi="仿宋" w:eastAsia="仿宋" w:cs="仿宋"/>
                <w:kern w:val="1"/>
                <w:sz w:val="24"/>
                <w:szCs w:val="24"/>
                <w:shd w:val="clear" w:color="auto" w:fill="FFFFFF"/>
              </w:rPr>
              <w:t>人名称、</w:t>
            </w:r>
            <w:r>
              <w:rPr>
                <w:rFonts w:hint="eastAsia" w:ascii="仿宋" w:hAnsi="仿宋" w:eastAsia="仿宋" w:cs="仿宋"/>
                <w:kern w:val="1"/>
                <w:sz w:val="24"/>
                <w:szCs w:val="24"/>
                <w:shd w:val="clear" w:color="auto" w:fill="FFFFFF"/>
                <w:lang w:eastAsia="zh-CN"/>
              </w:rPr>
              <w:t>编制成果金额</w:t>
            </w:r>
            <w:r>
              <w:rPr>
                <w:rFonts w:hint="eastAsia" w:ascii="仿宋" w:hAnsi="仿宋" w:eastAsia="仿宋" w:cs="仿宋"/>
                <w:kern w:val="1"/>
                <w:sz w:val="24"/>
                <w:szCs w:val="24"/>
                <w:shd w:val="clear" w:color="auto" w:fill="FFFFFF"/>
              </w:rPr>
              <w:t>、</w:t>
            </w:r>
            <w:r>
              <w:rPr>
                <w:rFonts w:hint="eastAsia" w:ascii="仿宋" w:hAnsi="仿宋" w:eastAsia="仿宋" w:cs="仿宋"/>
                <w:kern w:val="1"/>
                <w:sz w:val="24"/>
                <w:szCs w:val="24"/>
                <w:shd w:val="clear" w:color="auto" w:fill="FFFFFF"/>
                <w:lang w:eastAsia="zh-CN"/>
              </w:rPr>
              <w:t>服务</w:t>
            </w:r>
            <w:r>
              <w:rPr>
                <w:rFonts w:hint="eastAsia" w:ascii="仿宋" w:hAnsi="仿宋" w:eastAsia="仿宋" w:cs="仿宋"/>
                <w:kern w:val="1"/>
                <w:sz w:val="24"/>
                <w:szCs w:val="24"/>
                <w:shd w:val="clear" w:color="auto" w:fill="FFFFFF"/>
              </w:rPr>
              <w:t>内容</w:t>
            </w:r>
            <w:r>
              <w:rPr>
                <w:rFonts w:hint="eastAsia" w:ascii="仿宋" w:hAnsi="仿宋" w:eastAsia="仿宋" w:cs="仿宋"/>
                <w:kern w:val="1"/>
                <w:sz w:val="24"/>
                <w:szCs w:val="24"/>
                <w:shd w:val="clear" w:color="auto" w:fill="FFFFFF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kern w:val="1"/>
                <w:sz w:val="24"/>
                <w:szCs w:val="24"/>
                <w:shd w:val="clear" w:color="auto" w:fill="FFFFFF"/>
              </w:rPr>
              <w:t>合同签订时间等关键性评审因素。若上述业绩证明材料中无法体现上述评审因素的，可提供其他</w:t>
            </w:r>
            <w:r>
              <w:rPr>
                <w:rFonts w:hint="eastAsia" w:ascii="仿宋" w:hAnsi="仿宋" w:eastAsia="仿宋" w:cs="仿宋"/>
                <w:kern w:val="1"/>
                <w:sz w:val="24"/>
                <w:szCs w:val="24"/>
                <w:shd w:val="clear" w:color="auto" w:fill="FFFFFF"/>
                <w:lang w:val="en-US" w:eastAsia="zh-CN"/>
              </w:rPr>
              <w:t>必要</w:t>
            </w:r>
            <w:r>
              <w:rPr>
                <w:rFonts w:hint="eastAsia" w:ascii="仿宋" w:hAnsi="仿宋" w:eastAsia="仿宋" w:cs="仿宋"/>
                <w:kern w:val="1"/>
                <w:sz w:val="24"/>
                <w:szCs w:val="24"/>
                <w:shd w:val="clear" w:color="auto" w:fill="FFFFFF"/>
              </w:rPr>
              <w:t>证明材料</w:t>
            </w:r>
            <w:r>
              <w:rPr>
                <w:rFonts w:hint="eastAsia" w:ascii="仿宋" w:hAnsi="仿宋" w:eastAsia="仿宋" w:cs="仿宋"/>
                <w:kern w:val="1"/>
                <w:sz w:val="24"/>
                <w:szCs w:val="24"/>
                <w:shd w:val="clear" w:color="auto" w:fill="FFFFFF"/>
                <w:lang w:eastAsia="zh-CN"/>
              </w:rPr>
              <w:t>），</w:t>
            </w:r>
            <w:r>
              <w:rPr>
                <w:rFonts w:hint="eastAsia" w:ascii="仿宋" w:hAnsi="仿宋" w:eastAsia="仿宋" w:cs="仿宋"/>
                <w:kern w:val="1"/>
                <w:sz w:val="24"/>
                <w:szCs w:val="24"/>
                <w:shd w:val="clear" w:color="auto" w:fill="FFFFFF"/>
                <w:lang w:val="en-US" w:eastAsia="zh-CN"/>
              </w:rPr>
              <w:t>比选申请人对提供材料的真实性和准确性负责。</w:t>
            </w:r>
          </w:p>
        </w:tc>
      </w:tr>
      <w:tr w14:paraId="232FD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7" w:hRule="atLeast"/>
          <w:jc w:val="center"/>
        </w:trPr>
        <w:tc>
          <w:tcPr>
            <w:tcW w:w="1021" w:type="dxa"/>
            <w:vMerge w:val="continue"/>
            <w:vAlign w:val="center"/>
          </w:tcPr>
          <w:p w14:paraId="7ECD810F">
            <w:pPr>
              <w:spacing w:line="360" w:lineRule="auto"/>
              <w:jc w:val="left"/>
              <w:rPr>
                <w:rFonts w:ascii="仿宋" w:hAnsi="仿宋" w:eastAsia="仿宋" w:cs="仿宋"/>
                <w:kern w:val="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86" w:type="dxa"/>
            <w:vAlign w:val="center"/>
          </w:tcPr>
          <w:p w14:paraId="15D84263">
            <w:pPr>
              <w:spacing w:line="360" w:lineRule="auto"/>
              <w:rPr>
                <w:rFonts w:hint="eastAsia" w:ascii="仿宋" w:hAnsi="仿宋" w:eastAsia="仿宋" w:cs="仿宋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FFFFFF"/>
                <w:lang w:eastAsia="zh-CN"/>
              </w:rPr>
              <w:t>拟派项目负责人资格要求</w:t>
            </w:r>
          </w:p>
        </w:tc>
        <w:tc>
          <w:tcPr>
            <w:tcW w:w="6100" w:type="dxa"/>
            <w:vAlign w:val="center"/>
          </w:tcPr>
          <w:p w14:paraId="599A7662">
            <w:pPr>
              <w:spacing w:line="360" w:lineRule="auto"/>
              <w:rPr>
                <w:rFonts w:hint="eastAsia" w:ascii="仿宋" w:hAnsi="仿宋" w:eastAsia="仿宋" w:cs="仿宋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FFFFFF"/>
                <w:lang w:val="en-US" w:eastAsia="zh-CN"/>
              </w:rPr>
              <w:t>比选申请人拟派项目负责人须为本单位员工，具备造价咨询负责人资格：一级注册造价工程师（土木建筑工程），并符合《注册造价工程师管理办法》；提供身份证及有关证书扫描件，专业以执业资格证书上载明的专业为准，提供比选申请人为其缴纳社保的有效证明材料（加盖社保中心章或社保中心参保缴费证明电子专用章），缴纳社保的起始时间必须在本公告发布之日前。</w:t>
            </w:r>
          </w:p>
        </w:tc>
      </w:tr>
      <w:tr w14:paraId="2426C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atLeast"/>
          <w:jc w:val="center"/>
        </w:trPr>
        <w:tc>
          <w:tcPr>
            <w:tcW w:w="1021" w:type="dxa"/>
            <w:vMerge w:val="continue"/>
            <w:vAlign w:val="center"/>
          </w:tcPr>
          <w:p w14:paraId="0234EBD3">
            <w:pPr>
              <w:spacing w:line="360" w:lineRule="auto"/>
              <w:jc w:val="left"/>
              <w:rPr>
                <w:rFonts w:ascii="仿宋" w:hAnsi="仿宋" w:eastAsia="仿宋" w:cs="仿宋"/>
                <w:kern w:val="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86" w:type="dxa"/>
            <w:vAlign w:val="center"/>
          </w:tcPr>
          <w:p w14:paraId="472C1D28">
            <w:pPr>
              <w:spacing w:line="360" w:lineRule="auto"/>
              <w:rPr>
                <w:rFonts w:ascii="仿宋" w:hAnsi="仿宋" w:eastAsia="仿宋" w:cs="仿宋"/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kern w:val="1"/>
                <w:sz w:val="24"/>
                <w:szCs w:val="24"/>
                <w:shd w:val="clear" w:color="auto" w:fill="FFFFFF"/>
              </w:rPr>
              <w:t>联合体申请</w:t>
            </w:r>
          </w:p>
        </w:tc>
        <w:tc>
          <w:tcPr>
            <w:tcW w:w="6100" w:type="dxa"/>
            <w:vAlign w:val="center"/>
          </w:tcPr>
          <w:p w14:paraId="6465D78C">
            <w:pPr>
              <w:spacing w:line="360" w:lineRule="auto"/>
              <w:rPr>
                <w:rFonts w:ascii="仿宋" w:hAnsi="仿宋" w:eastAsia="仿宋" w:cs="仿宋"/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kern w:val="1"/>
                <w:sz w:val="24"/>
                <w:szCs w:val="24"/>
                <w:shd w:val="clear" w:color="auto" w:fill="FFFFFF"/>
              </w:rPr>
              <w:t>不允许</w:t>
            </w:r>
          </w:p>
        </w:tc>
      </w:tr>
      <w:tr w14:paraId="09E78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3" w:hRule="atLeast"/>
          <w:jc w:val="center"/>
        </w:trPr>
        <w:tc>
          <w:tcPr>
            <w:tcW w:w="2707" w:type="dxa"/>
            <w:gridSpan w:val="2"/>
            <w:vAlign w:val="center"/>
          </w:tcPr>
          <w:p w14:paraId="7D1F700F">
            <w:pPr>
              <w:spacing w:line="360" w:lineRule="auto"/>
              <w:jc w:val="center"/>
              <w:rPr>
                <w:rFonts w:ascii="仿宋" w:hAnsi="仿宋" w:eastAsia="仿宋" w:cs="仿宋"/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kern w:val="1"/>
                <w:sz w:val="24"/>
                <w:szCs w:val="24"/>
                <w:shd w:val="clear" w:color="auto" w:fill="FFFFFF"/>
              </w:rPr>
              <w:t>分值构成</w:t>
            </w:r>
          </w:p>
          <w:p w14:paraId="70D613FB">
            <w:pPr>
              <w:spacing w:line="360" w:lineRule="auto"/>
              <w:jc w:val="center"/>
              <w:rPr>
                <w:rFonts w:ascii="仿宋" w:hAnsi="仿宋" w:eastAsia="仿宋" w:cs="仿宋"/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kern w:val="1"/>
                <w:sz w:val="24"/>
                <w:szCs w:val="24"/>
                <w:shd w:val="clear" w:color="auto" w:fill="FFFFFF"/>
              </w:rPr>
              <w:t>(总分100分)</w:t>
            </w:r>
          </w:p>
        </w:tc>
        <w:tc>
          <w:tcPr>
            <w:tcW w:w="6100" w:type="dxa"/>
            <w:vAlign w:val="center"/>
          </w:tcPr>
          <w:p w14:paraId="15EDB95D"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商务部分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50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分</w:t>
            </w:r>
          </w:p>
          <w:p w14:paraId="6670EC51">
            <w:pPr>
              <w:spacing w:line="360" w:lineRule="auto"/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技术部分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：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0 分</w:t>
            </w:r>
          </w:p>
        </w:tc>
      </w:tr>
      <w:tr w14:paraId="19078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  <w:jc w:val="center"/>
        </w:trPr>
        <w:tc>
          <w:tcPr>
            <w:tcW w:w="2707" w:type="dxa"/>
            <w:gridSpan w:val="2"/>
            <w:vAlign w:val="center"/>
          </w:tcPr>
          <w:p w14:paraId="644BE7A6">
            <w:pPr>
              <w:spacing w:line="360" w:lineRule="auto"/>
              <w:jc w:val="center"/>
              <w:rPr>
                <w:rFonts w:ascii="仿宋" w:hAnsi="仿宋" w:eastAsia="仿宋" w:cs="仿宋"/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kern w:val="1"/>
                <w:sz w:val="24"/>
                <w:szCs w:val="24"/>
                <w:shd w:val="clear" w:color="auto" w:fill="FFFFFF"/>
              </w:rPr>
              <w:t>评分因素</w:t>
            </w:r>
          </w:p>
        </w:tc>
        <w:tc>
          <w:tcPr>
            <w:tcW w:w="6100" w:type="dxa"/>
            <w:vAlign w:val="center"/>
          </w:tcPr>
          <w:p w14:paraId="58C002C2">
            <w:pPr>
              <w:spacing w:line="360" w:lineRule="auto"/>
              <w:jc w:val="center"/>
              <w:rPr>
                <w:rFonts w:ascii="仿宋" w:hAnsi="仿宋" w:eastAsia="仿宋" w:cs="仿宋"/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kern w:val="1"/>
                <w:sz w:val="24"/>
                <w:szCs w:val="24"/>
                <w:shd w:val="clear" w:color="auto" w:fill="FFFFFF"/>
              </w:rPr>
              <w:t>评分标准</w:t>
            </w:r>
          </w:p>
        </w:tc>
      </w:tr>
      <w:tr w14:paraId="277BD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9" w:hRule="atLeast"/>
          <w:jc w:val="center"/>
        </w:trPr>
        <w:tc>
          <w:tcPr>
            <w:tcW w:w="1021" w:type="dxa"/>
            <w:vMerge w:val="restart"/>
            <w:vAlign w:val="center"/>
          </w:tcPr>
          <w:p w14:paraId="52B4EFA9">
            <w:pPr>
              <w:pStyle w:val="8"/>
              <w:spacing w:line="360" w:lineRule="auto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评分标准（</w:t>
            </w:r>
            <w:r>
              <w:rPr>
                <w:rFonts w:hint="eastAsia"/>
                <w:lang w:val="en-US" w:eastAsia="zh-CN"/>
              </w:rPr>
              <w:t>100分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1686" w:type="dxa"/>
            <w:vMerge w:val="restart"/>
            <w:vAlign w:val="center"/>
          </w:tcPr>
          <w:p w14:paraId="4FE3D78A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商务部分</w:t>
            </w:r>
          </w:p>
          <w:p w14:paraId="2BEF22A3">
            <w:pPr>
              <w:pStyle w:val="8"/>
              <w:spacing w:line="360" w:lineRule="auto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0分）</w:t>
            </w:r>
          </w:p>
        </w:tc>
        <w:tc>
          <w:tcPr>
            <w:tcW w:w="6100" w:type="dxa"/>
            <w:vAlign w:val="center"/>
          </w:tcPr>
          <w:p w14:paraId="6F458F32">
            <w:pPr>
              <w:pStyle w:val="8"/>
              <w:spacing w:line="360" w:lineRule="auto"/>
              <w:rPr>
                <w:rFonts w:hint="eastAsia" w:ascii="仿宋" w:hAnsi="仿宋" w:eastAsia="仿宋" w:cs="仿宋"/>
                <w:szCs w:val="24"/>
                <w:shd w:val="clear" w:color="auto" w:fill="FFFFFF"/>
                <w:lang w:val="en-US"/>
              </w:rPr>
            </w:pPr>
            <w:r>
              <w:rPr>
                <w:rFonts w:hint="eastAsia" w:ascii="仿宋" w:hAnsi="仿宋" w:eastAsia="仿宋" w:cs="仿宋"/>
                <w:szCs w:val="24"/>
                <w:shd w:val="clear" w:color="auto" w:fill="FFFFFF"/>
                <w:lang w:val="en-US" w:eastAsia="zh-CN"/>
              </w:rPr>
              <w:t>一、报价得分</w:t>
            </w:r>
            <w:r>
              <w:rPr>
                <w:rFonts w:hint="eastAsia" w:ascii="仿宋" w:hAnsi="仿宋" w:eastAsia="仿宋" w:cs="仿宋"/>
                <w:szCs w:val="24"/>
                <w:shd w:val="clear" w:color="auto" w:fill="FFFFFF"/>
                <w:lang w:val="en-US"/>
              </w:rPr>
              <w:t>（</w:t>
            </w:r>
            <w:r>
              <w:rPr>
                <w:rFonts w:hint="eastAsia" w:ascii="仿宋" w:hAnsi="仿宋" w:eastAsia="仿宋" w:cs="仿宋"/>
                <w:szCs w:val="24"/>
                <w:shd w:val="clear" w:color="auto" w:fill="FFFFFF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szCs w:val="24"/>
                <w:shd w:val="clear" w:color="auto" w:fill="FFFFFF"/>
                <w:lang w:val="en-US"/>
              </w:rPr>
              <w:t xml:space="preserve">分） </w:t>
            </w:r>
          </w:p>
          <w:p w14:paraId="175E3DB3">
            <w:pPr>
              <w:pStyle w:val="8"/>
              <w:numPr>
                <w:ilvl w:val="0"/>
                <w:numId w:val="0"/>
              </w:numPr>
              <w:spacing w:line="360" w:lineRule="auto"/>
              <w:rPr>
                <w:rFonts w:hint="default" w:ascii="仿宋" w:hAnsi="仿宋" w:eastAsia="仿宋" w:cs="仿宋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4"/>
                <w:shd w:val="clear" w:color="auto" w:fill="FFFFFF"/>
                <w:lang w:val="en-US" w:eastAsia="zh-CN"/>
              </w:rPr>
              <w:t>比选申请</w:t>
            </w:r>
            <w:r>
              <w:rPr>
                <w:rFonts w:hint="default" w:ascii="仿宋" w:hAnsi="仿宋" w:eastAsia="仿宋" w:cs="仿宋"/>
                <w:szCs w:val="24"/>
                <w:shd w:val="clear" w:color="auto" w:fill="FFFFFF"/>
                <w:lang w:val="en-US" w:eastAsia="zh-CN"/>
              </w:rPr>
              <w:t>人自行报价，超过</w:t>
            </w:r>
            <w:r>
              <w:rPr>
                <w:rFonts w:hint="eastAsia" w:ascii="仿宋" w:hAnsi="仿宋" w:eastAsia="仿宋" w:cs="仿宋"/>
                <w:szCs w:val="24"/>
                <w:shd w:val="clear" w:color="auto" w:fill="FFFFFF"/>
                <w:lang w:val="en-US" w:eastAsia="zh-CN"/>
              </w:rPr>
              <w:t>控制价</w:t>
            </w:r>
            <w:r>
              <w:rPr>
                <w:rFonts w:hint="default" w:ascii="仿宋" w:hAnsi="仿宋" w:eastAsia="仿宋" w:cs="仿宋"/>
                <w:szCs w:val="24"/>
                <w:shd w:val="clear" w:color="auto" w:fill="FFFFFF"/>
                <w:lang w:val="en-US" w:eastAsia="zh-CN"/>
              </w:rPr>
              <w:t xml:space="preserve">的报价无效。 </w:t>
            </w:r>
          </w:p>
          <w:p w14:paraId="543B08DA">
            <w:pPr>
              <w:pStyle w:val="8"/>
              <w:numPr>
                <w:ilvl w:val="0"/>
                <w:numId w:val="0"/>
              </w:numPr>
              <w:spacing w:line="360" w:lineRule="auto"/>
              <w:rPr>
                <w:rFonts w:hint="default" w:ascii="仿宋" w:hAnsi="仿宋" w:eastAsia="仿宋" w:cs="仿宋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Cs w:val="24"/>
                <w:shd w:val="clear" w:color="auto" w:fill="FFFFFF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Cs w:val="24"/>
                <w:shd w:val="clear" w:color="auto" w:fill="FFFFFF"/>
                <w:lang w:val="en-US" w:eastAsia="zh-CN"/>
              </w:rPr>
              <w:t>.比选</w:t>
            </w:r>
            <w:r>
              <w:rPr>
                <w:rFonts w:hint="default" w:ascii="仿宋" w:hAnsi="仿宋" w:eastAsia="仿宋" w:cs="仿宋"/>
                <w:szCs w:val="24"/>
                <w:shd w:val="clear" w:color="auto" w:fill="FFFFFF"/>
                <w:lang w:val="en-US" w:eastAsia="zh-CN"/>
              </w:rPr>
              <w:t>基准价：</w:t>
            </w:r>
            <w:r>
              <w:rPr>
                <w:rFonts w:hint="eastAsia" w:ascii="仿宋" w:hAnsi="仿宋" w:eastAsia="仿宋" w:cs="仿宋"/>
                <w:szCs w:val="24"/>
                <w:shd w:val="clear" w:color="auto" w:fill="FFFFFF"/>
                <w:lang w:val="en-US" w:eastAsia="zh-CN"/>
              </w:rPr>
              <w:t>各有效比选申请</w:t>
            </w:r>
            <w:r>
              <w:rPr>
                <w:rFonts w:hint="default" w:ascii="仿宋" w:hAnsi="仿宋" w:eastAsia="仿宋" w:cs="仿宋"/>
                <w:szCs w:val="24"/>
                <w:shd w:val="clear" w:color="auto" w:fill="FFFFFF"/>
                <w:lang w:val="en-US" w:eastAsia="zh-CN"/>
              </w:rPr>
              <w:t>报价平均值</w:t>
            </w:r>
            <w:r>
              <w:rPr>
                <w:rFonts w:hint="eastAsia" w:ascii="仿宋" w:hAnsi="仿宋" w:eastAsia="仿宋" w:cs="仿宋"/>
                <w:szCs w:val="24"/>
                <w:shd w:val="clear" w:color="auto" w:fill="FFFFFF"/>
                <w:lang w:val="en-US" w:eastAsia="zh-CN"/>
              </w:rPr>
              <w:t>为比选基准价（报价小于比选控制价70%的不参加比选基准价计算），</w:t>
            </w:r>
            <w:r>
              <w:rPr>
                <w:rFonts w:hint="default" w:ascii="仿宋" w:hAnsi="仿宋" w:eastAsia="仿宋" w:cs="仿宋"/>
                <w:szCs w:val="24"/>
                <w:shd w:val="clear" w:color="auto" w:fill="FFFFFF"/>
                <w:lang w:val="en-US" w:eastAsia="zh-CN"/>
              </w:rPr>
              <w:t>将计算求得的最终基准价C值作为满分</w:t>
            </w:r>
            <w:r>
              <w:rPr>
                <w:rFonts w:hint="eastAsia" w:ascii="仿宋" w:hAnsi="仿宋" w:eastAsia="仿宋" w:cs="仿宋"/>
                <w:szCs w:val="24"/>
                <w:shd w:val="clear" w:color="auto" w:fill="FFFFFF"/>
                <w:lang w:val="en-US" w:eastAsia="zh-CN"/>
              </w:rPr>
              <w:t>2</w:t>
            </w:r>
            <w:r>
              <w:rPr>
                <w:rFonts w:hint="default" w:ascii="仿宋" w:hAnsi="仿宋" w:eastAsia="仿宋" w:cs="仿宋"/>
                <w:szCs w:val="24"/>
                <w:shd w:val="clear" w:color="auto" w:fill="FFFFFF"/>
                <w:lang w:val="en-US" w:eastAsia="zh-CN"/>
              </w:rPr>
              <w:t>0分。</w:t>
            </w:r>
          </w:p>
          <w:p w14:paraId="75E59BE7">
            <w:pPr>
              <w:pStyle w:val="8"/>
              <w:numPr>
                <w:ilvl w:val="0"/>
                <w:numId w:val="0"/>
              </w:numPr>
              <w:spacing w:line="360" w:lineRule="auto"/>
              <w:rPr>
                <w:rFonts w:hint="default" w:ascii="仿宋" w:hAnsi="仿宋" w:eastAsia="仿宋" w:cs="仿宋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Cs w:val="24"/>
                <w:shd w:val="clear" w:color="auto" w:fill="FFFFFF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Cs w:val="24"/>
                <w:shd w:val="clear" w:color="auto" w:fill="FFFFFF"/>
                <w:lang w:val="en-US" w:eastAsia="zh-CN"/>
              </w:rPr>
              <w:t>.</w:t>
            </w:r>
            <w:r>
              <w:rPr>
                <w:rFonts w:hint="default" w:ascii="仿宋" w:hAnsi="仿宋" w:eastAsia="仿宋" w:cs="仿宋"/>
                <w:szCs w:val="24"/>
                <w:shd w:val="clear" w:color="auto" w:fill="FFFFFF"/>
                <w:lang w:val="en-US" w:eastAsia="zh-CN"/>
              </w:rPr>
              <w:t>偏差率=100%×（</w:t>
            </w:r>
            <w:r>
              <w:rPr>
                <w:rFonts w:hint="eastAsia" w:ascii="仿宋" w:hAnsi="仿宋" w:eastAsia="仿宋" w:cs="仿宋"/>
                <w:szCs w:val="24"/>
                <w:shd w:val="clear" w:color="auto" w:fill="FFFFFF"/>
                <w:lang w:val="en-US" w:eastAsia="zh-CN"/>
              </w:rPr>
              <w:t>比选申请</w:t>
            </w:r>
            <w:r>
              <w:rPr>
                <w:rFonts w:hint="default" w:ascii="仿宋" w:hAnsi="仿宋" w:eastAsia="仿宋" w:cs="仿宋"/>
                <w:szCs w:val="24"/>
                <w:shd w:val="clear" w:color="auto" w:fill="FFFFFF"/>
                <w:lang w:val="en-US" w:eastAsia="zh-CN"/>
              </w:rPr>
              <w:t>人</w:t>
            </w:r>
            <w:r>
              <w:rPr>
                <w:rFonts w:hint="eastAsia" w:ascii="仿宋" w:hAnsi="仿宋" w:eastAsia="仿宋" w:cs="仿宋"/>
                <w:szCs w:val="24"/>
                <w:shd w:val="clear" w:color="auto" w:fill="FFFFFF"/>
                <w:lang w:val="en-US" w:eastAsia="zh-CN"/>
              </w:rPr>
              <w:t>报</w:t>
            </w:r>
            <w:r>
              <w:rPr>
                <w:rFonts w:hint="default" w:ascii="仿宋" w:hAnsi="仿宋" w:eastAsia="仿宋" w:cs="仿宋"/>
                <w:szCs w:val="24"/>
                <w:shd w:val="clear" w:color="auto" w:fill="FFFFFF"/>
                <w:lang w:val="en-US" w:eastAsia="zh-CN"/>
              </w:rPr>
              <w:t>价－</w:t>
            </w:r>
            <w:r>
              <w:rPr>
                <w:rFonts w:hint="eastAsia" w:ascii="仿宋" w:hAnsi="仿宋" w:eastAsia="仿宋" w:cs="仿宋"/>
                <w:szCs w:val="24"/>
                <w:shd w:val="clear" w:color="auto" w:fill="FFFFFF"/>
                <w:lang w:val="en-US" w:eastAsia="zh-CN"/>
              </w:rPr>
              <w:t>比选</w:t>
            </w:r>
            <w:r>
              <w:rPr>
                <w:rFonts w:hint="default" w:ascii="仿宋" w:hAnsi="仿宋" w:eastAsia="仿宋" w:cs="仿宋"/>
                <w:szCs w:val="24"/>
                <w:shd w:val="clear" w:color="auto" w:fill="FFFFFF"/>
                <w:lang w:val="en-US" w:eastAsia="zh-CN"/>
              </w:rPr>
              <w:t>基准价）/</w:t>
            </w:r>
            <w:r>
              <w:rPr>
                <w:rFonts w:hint="eastAsia" w:ascii="仿宋" w:hAnsi="仿宋" w:eastAsia="仿宋" w:cs="仿宋"/>
                <w:szCs w:val="24"/>
                <w:shd w:val="clear" w:color="auto" w:fill="FFFFFF"/>
                <w:lang w:val="en-US" w:eastAsia="zh-CN"/>
              </w:rPr>
              <w:t>比选</w:t>
            </w:r>
            <w:r>
              <w:rPr>
                <w:rFonts w:hint="default" w:ascii="仿宋" w:hAnsi="仿宋" w:eastAsia="仿宋" w:cs="仿宋"/>
                <w:szCs w:val="24"/>
                <w:shd w:val="clear" w:color="auto" w:fill="FFFFFF"/>
                <w:lang w:val="en-US" w:eastAsia="zh-CN"/>
              </w:rPr>
              <w:t>基准价，偏差率保留 2 位小数</w:t>
            </w:r>
            <w:r>
              <w:rPr>
                <w:rFonts w:hint="eastAsia" w:ascii="仿宋" w:hAnsi="仿宋" w:eastAsia="仿宋" w:cs="仿宋"/>
                <w:szCs w:val="24"/>
                <w:shd w:val="clear" w:color="auto" w:fill="FFFFFF"/>
                <w:lang w:val="en-US" w:eastAsia="zh-CN"/>
              </w:rPr>
              <w:t>。</w:t>
            </w:r>
            <w:r>
              <w:rPr>
                <w:rFonts w:hint="default" w:ascii="仿宋" w:hAnsi="仿宋" w:eastAsia="仿宋" w:cs="仿宋"/>
                <w:szCs w:val="24"/>
                <w:shd w:val="clear" w:color="auto" w:fill="FFFFFF"/>
                <w:lang w:val="en-US" w:eastAsia="zh-CN"/>
              </w:rPr>
              <w:t xml:space="preserve"> </w:t>
            </w:r>
          </w:p>
          <w:p w14:paraId="103EFFDE">
            <w:pPr>
              <w:pStyle w:val="8"/>
              <w:numPr>
                <w:ilvl w:val="0"/>
                <w:numId w:val="0"/>
              </w:numPr>
              <w:spacing w:line="360" w:lineRule="auto"/>
              <w:rPr>
                <w:rFonts w:hint="default" w:ascii="仿宋" w:hAnsi="仿宋" w:eastAsia="仿宋" w:cs="仿宋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Cs w:val="24"/>
                <w:shd w:val="clear" w:color="auto" w:fill="FFFFFF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Cs w:val="24"/>
                <w:shd w:val="clear" w:color="auto" w:fill="FFFFFF"/>
                <w:lang w:val="en-US" w:eastAsia="zh-CN"/>
              </w:rPr>
              <w:t>.报价</w:t>
            </w:r>
            <w:r>
              <w:rPr>
                <w:rFonts w:hint="default" w:ascii="仿宋" w:hAnsi="仿宋" w:eastAsia="仿宋" w:cs="仿宋"/>
                <w:szCs w:val="24"/>
                <w:shd w:val="clear" w:color="auto" w:fill="FFFFFF"/>
                <w:lang w:val="en-US" w:eastAsia="zh-CN"/>
              </w:rPr>
              <w:t xml:space="preserve">得分（保留两位小数）计算公式示例： </w:t>
            </w:r>
          </w:p>
          <w:p w14:paraId="4D911FB8">
            <w:pPr>
              <w:pStyle w:val="8"/>
              <w:numPr>
                <w:ilvl w:val="0"/>
                <w:numId w:val="0"/>
              </w:numPr>
              <w:spacing w:line="360" w:lineRule="auto"/>
              <w:rPr>
                <w:rFonts w:hint="default" w:ascii="仿宋" w:hAnsi="仿宋" w:eastAsia="仿宋" w:cs="仿宋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Cs w:val="24"/>
                <w:shd w:val="clear" w:color="auto" w:fill="FFFFFF"/>
                <w:lang w:val="en-US" w:eastAsia="zh-CN"/>
              </w:rPr>
              <w:t>（1）如果</w:t>
            </w:r>
            <w:r>
              <w:rPr>
                <w:rFonts w:hint="eastAsia" w:ascii="仿宋" w:hAnsi="仿宋" w:eastAsia="仿宋" w:cs="仿宋"/>
                <w:szCs w:val="24"/>
                <w:shd w:val="clear" w:color="auto" w:fill="FFFFFF"/>
                <w:lang w:val="en-US" w:eastAsia="zh-CN"/>
              </w:rPr>
              <w:t>比选申请</w:t>
            </w:r>
            <w:r>
              <w:rPr>
                <w:rFonts w:hint="default" w:ascii="仿宋" w:hAnsi="仿宋" w:eastAsia="仿宋" w:cs="仿宋"/>
                <w:szCs w:val="24"/>
                <w:shd w:val="clear" w:color="auto" w:fill="FFFFFF"/>
                <w:lang w:val="en-US" w:eastAsia="zh-CN"/>
              </w:rPr>
              <w:t>人的</w:t>
            </w:r>
            <w:r>
              <w:rPr>
                <w:rFonts w:hint="eastAsia" w:ascii="仿宋" w:hAnsi="仿宋" w:eastAsia="仿宋" w:cs="仿宋"/>
                <w:szCs w:val="24"/>
                <w:shd w:val="clear" w:color="auto" w:fill="FFFFFF"/>
                <w:lang w:val="en-US" w:eastAsia="zh-CN"/>
              </w:rPr>
              <w:t>报</w:t>
            </w:r>
            <w:r>
              <w:rPr>
                <w:rFonts w:hint="default" w:ascii="仿宋" w:hAnsi="仿宋" w:eastAsia="仿宋" w:cs="仿宋"/>
                <w:szCs w:val="24"/>
                <w:shd w:val="clear" w:color="auto" w:fill="FFFFFF"/>
                <w:lang w:val="en-US" w:eastAsia="zh-CN"/>
              </w:rPr>
              <w:t>价&gt;</w:t>
            </w:r>
            <w:r>
              <w:rPr>
                <w:rFonts w:hint="eastAsia" w:ascii="仿宋" w:hAnsi="仿宋" w:eastAsia="仿宋" w:cs="仿宋"/>
                <w:szCs w:val="24"/>
                <w:shd w:val="clear" w:color="auto" w:fill="FFFFFF"/>
                <w:lang w:val="en-US" w:eastAsia="zh-CN"/>
              </w:rPr>
              <w:t>比选</w:t>
            </w:r>
            <w:r>
              <w:rPr>
                <w:rFonts w:hint="default" w:ascii="仿宋" w:hAnsi="仿宋" w:eastAsia="仿宋" w:cs="仿宋"/>
                <w:szCs w:val="24"/>
                <w:shd w:val="clear" w:color="auto" w:fill="FFFFFF"/>
                <w:lang w:val="en-US" w:eastAsia="zh-CN"/>
              </w:rPr>
              <w:t>基准价，则</w:t>
            </w:r>
            <w:r>
              <w:rPr>
                <w:rFonts w:hint="eastAsia" w:ascii="仿宋" w:hAnsi="仿宋" w:eastAsia="仿宋" w:cs="仿宋"/>
                <w:szCs w:val="24"/>
                <w:shd w:val="clear" w:color="auto" w:fill="FFFFFF"/>
                <w:lang w:val="en-US" w:eastAsia="zh-CN"/>
              </w:rPr>
              <w:t>报</w:t>
            </w:r>
            <w:r>
              <w:rPr>
                <w:rFonts w:hint="default" w:ascii="仿宋" w:hAnsi="仿宋" w:eastAsia="仿宋" w:cs="仿宋"/>
                <w:szCs w:val="24"/>
                <w:shd w:val="clear" w:color="auto" w:fill="FFFFFF"/>
                <w:lang w:val="en-US" w:eastAsia="zh-CN"/>
              </w:rPr>
              <w:t>价得分=</w:t>
            </w:r>
            <w:r>
              <w:rPr>
                <w:rFonts w:hint="eastAsia" w:ascii="仿宋" w:hAnsi="仿宋" w:eastAsia="仿宋" w:cs="仿宋"/>
                <w:szCs w:val="24"/>
                <w:shd w:val="clear" w:color="auto" w:fill="FFFFFF"/>
                <w:lang w:val="en-US" w:eastAsia="zh-CN"/>
              </w:rPr>
              <w:t>2</w:t>
            </w:r>
            <w:r>
              <w:rPr>
                <w:rFonts w:hint="default" w:ascii="仿宋" w:hAnsi="仿宋" w:eastAsia="仿宋" w:cs="仿宋"/>
                <w:szCs w:val="24"/>
                <w:shd w:val="clear" w:color="auto" w:fill="FFFFFF"/>
                <w:lang w:val="en-US" w:eastAsia="zh-CN"/>
              </w:rPr>
              <w:t>0－偏差率×100×</w:t>
            </w:r>
            <w:r>
              <w:rPr>
                <w:rFonts w:hint="eastAsia" w:ascii="仿宋" w:hAnsi="仿宋" w:eastAsia="仿宋" w:cs="仿宋"/>
                <w:szCs w:val="24"/>
                <w:shd w:val="clear" w:color="auto" w:fill="FFFFFF"/>
                <w:lang w:val="en-US" w:eastAsia="zh-CN"/>
              </w:rPr>
              <w:t>0.5</w:t>
            </w:r>
            <w:r>
              <w:rPr>
                <w:rFonts w:hint="default" w:ascii="仿宋" w:hAnsi="仿宋" w:eastAsia="仿宋" w:cs="仿宋"/>
                <w:szCs w:val="24"/>
                <w:shd w:val="clear" w:color="auto" w:fill="FFFFFF"/>
                <w:lang w:val="en-US" w:eastAsia="zh-CN"/>
              </w:rPr>
              <w:t xml:space="preserve">； </w:t>
            </w:r>
          </w:p>
          <w:p w14:paraId="7A141DEF">
            <w:pPr>
              <w:pStyle w:val="8"/>
              <w:numPr>
                <w:ilvl w:val="0"/>
                <w:numId w:val="0"/>
              </w:numPr>
              <w:spacing w:line="360" w:lineRule="auto"/>
              <w:rPr>
                <w:rFonts w:hint="default" w:ascii="仿宋" w:hAnsi="仿宋" w:eastAsia="仿宋" w:cs="仿宋"/>
                <w:kern w:val="1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Cs w:val="24"/>
                <w:shd w:val="clear" w:color="auto" w:fill="FFFFFF"/>
                <w:lang w:val="en-US" w:eastAsia="zh-CN"/>
              </w:rPr>
              <w:t>（2）如果</w:t>
            </w:r>
            <w:r>
              <w:rPr>
                <w:rFonts w:hint="eastAsia" w:ascii="仿宋" w:hAnsi="仿宋" w:eastAsia="仿宋" w:cs="仿宋"/>
                <w:szCs w:val="24"/>
                <w:shd w:val="clear" w:color="auto" w:fill="FFFFFF"/>
                <w:lang w:val="en-US" w:eastAsia="zh-CN"/>
              </w:rPr>
              <w:t>比选申请</w:t>
            </w:r>
            <w:r>
              <w:rPr>
                <w:rFonts w:hint="default" w:ascii="仿宋" w:hAnsi="仿宋" w:eastAsia="仿宋" w:cs="仿宋"/>
                <w:szCs w:val="24"/>
                <w:shd w:val="clear" w:color="auto" w:fill="FFFFFF"/>
                <w:lang w:val="en-US" w:eastAsia="zh-CN"/>
              </w:rPr>
              <w:t>人的</w:t>
            </w:r>
            <w:r>
              <w:rPr>
                <w:rFonts w:hint="eastAsia" w:ascii="仿宋" w:hAnsi="仿宋" w:eastAsia="仿宋" w:cs="仿宋"/>
                <w:szCs w:val="24"/>
                <w:shd w:val="clear" w:color="auto" w:fill="FFFFFF"/>
                <w:lang w:val="en-US" w:eastAsia="zh-CN"/>
              </w:rPr>
              <w:t>报</w:t>
            </w:r>
            <w:r>
              <w:rPr>
                <w:rFonts w:hint="default" w:ascii="仿宋" w:hAnsi="仿宋" w:eastAsia="仿宋" w:cs="仿宋"/>
                <w:szCs w:val="24"/>
                <w:shd w:val="clear" w:color="auto" w:fill="FFFFFF"/>
                <w:lang w:val="en-US" w:eastAsia="zh-CN"/>
              </w:rPr>
              <w:t>价≤</w:t>
            </w:r>
            <w:r>
              <w:rPr>
                <w:rFonts w:hint="eastAsia" w:ascii="仿宋" w:hAnsi="仿宋" w:eastAsia="仿宋" w:cs="仿宋"/>
                <w:szCs w:val="24"/>
                <w:shd w:val="clear" w:color="auto" w:fill="FFFFFF"/>
                <w:lang w:val="en-US" w:eastAsia="zh-CN"/>
              </w:rPr>
              <w:t>比选</w:t>
            </w:r>
            <w:r>
              <w:rPr>
                <w:rFonts w:hint="default" w:ascii="仿宋" w:hAnsi="仿宋" w:eastAsia="仿宋" w:cs="仿宋"/>
                <w:szCs w:val="24"/>
                <w:shd w:val="clear" w:color="auto" w:fill="FFFFFF"/>
                <w:lang w:val="en-US" w:eastAsia="zh-CN"/>
              </w:rPr>
              <w:t>基准价，则</w:t>
            </w:r>
            <w:r>
              <w:rPr>
                <w:rFonts w:hint="eastAsia" w:ascii="仿宋" w:hAnsi="仿宋" w:eastAsia="仿宋" w:cs="仿宋"/>
                <w:szCs w:val="24"/>
                <w:shd w:val="clear" w:color="auto" w:fill="FFFFFF"/>
                <w:lang w:val="en-US" w:eastAsia="zh-CN"/>
              </w:rPr>
              <w:t>报</w:t>
            </w:r>
            <w:r>
              <w:rPr>
                <w:rFonts w:hint="default" w:ascii="仿宋" w:hAnsi="仿宋" w:eastAsia="仿宋" w:cs="仿宋"/>
                <w:szCs w:val="24"/>
                <w:shd w:val="clear" w:color="auto" w:fill="FFFFFF"/>
                <w:lang w:val="en-US" w:eastAsia="zh-CN"/>
              </w:rPr>
              <w:t>价得分=</w:t>
            </w:r>
            <w:r>
              <w:rPr>
                <w:rFonts w:hint="eastAsia" w:ascii="仿宋" w:hAnsi="仿宋" w:eastAsia="仿宋" w:cs="仿宋"/>
                <w:szCs w:val="24"/>
                <w:shd w:val="clear" w:color="auto" w:fill="FFFFFF"/>
                <w:lang w:val="en-US" w:eastAsia="zh-CN"/>
              </w:rPr>
              <w:t>2</w:t>
            </w:r>
            <w:r>
              <w:rPr>
                <w:rFonts w:hint="default" w:ascii="仿宋" w:hAnsi="仿宋" w:eastAsia="仿宋" w:cs="仿宋"/>
                <w:szCs w:val="24"/>
                <w:shd w:val="clear" w:color="auto" w:fill="FFFFFF"/>
                <w:lang w:val="en-US" w:eastAsia="zh-CN"/>
              </w:rPr>
              <w:t>0＋偏差率×100×</w:t>
            </w:r>
            <w:r>
              <w:rPr>
                <w:rFonts w:hint="eastAsia" w:ascii="仿宋" w:hAnsi="仿宋" w:eastAsia="仿宋" w:cs="仿宋"/>
                <w:szCs w:val="24"/>
                <w:shd w:val="clear" w:color="auto" w:fill="FFFFFF"/>
                <w:lang w:val="en-US" w:eastAsia="zh-CN"/>
              </w:rPr>
              <w:t>0.3</w:t>
            </w:r>
          </w:p>
        </w:tc>
      </w:tr>
      <w:tr w14:paraId="6EA6C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8" w:hRule="atLeast"/>
          <w:jc w:val="center"/>
        </w:trPr>
        <w:tc>
          <w:tcPr>
            <w:tcW w:w="1021" w:type="dxa"/>
            <w:vMerge w:val="continue"/>
            <w:vAlign w:val="center"/>
          </w:tcPr>
          <w:p w14:paraId="141E62CB">
            <w:pPr>
              <w:pStyle w:val="8"/>
              <w:spacing w:line="360" w:lineRule="auto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1686" w:type="dxa"/>
            <w:vMerge w:val="continue"/>
            <w:vAlign w:val="center"/>
          </w:tcPr>
          <w:p w14:paraId="1AC0867D">
            <w:pPr>
              <w:pStyle w:val="8"/>
              <w:spacing w:line="360" w:lineRule="auto"/>
              <w:jc w:val="center"/>
            </w:pPr>
          </w:p>
        </w:tc>
        <w:tc>
          <w:tcPr>
            <w:tcW w:w="6100" w:type="dxa"/>
            <w:vAlign w:val="center"/>
          </w:tcPr>
          <w:p w14:paraId="683DC561">
            <w:pPr>
              <w:pStyle w:val="8"/>
              <w:numPr>
                <w:ilvl w:val="0"/>
                <w:numId w:val="1"/>
              </w:numPr>
              <w:spacing w:line="360" w:lineRule="auto"/>
              <w:rPr>
                <w:rFonts w:hint="eastAsia" w:ascii="仿宋" w:hAnsi="仿宋" w:eastAsia="仿宋" w:cs="仿宋"/>
                <w:kern w:val="1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eastAsia" w:ascii="仿宋" w:hAnsi="仿宋" w:eastAsia="仿宋" w:cs="仿宋"/>
                <w:kern w:val="1"/>
                <w:sz w:val="24"/>
                <w:szCs w:val="24"/>
                <w:shd w:val="clear" w:color="auto" w:fill="FFFFFF"/>
                <w:lang w:eastAsia="zh-CN"/>
              </w:rPr>
              <w:t>项目业绩（</w:t>
            </w:r>
            <w:r>
              <w:rPr>
                <w:rFonts w:hint="eastAsia" w:ascii="仿宋" w:hAnsi="仿宋" w:eastAsia="仿宋" w:cs="仿宋"/>
                <w:kern w:val="1"/>
                <w:sz w:val="24"/>
                <w:szCs w:val="24"/>
                <w:shd w:val="clear" w:color="auto" w:fill="FFFFFF"/>
                <w:lang w:val="en-US" w:eastAsia="zh-CN"/>
              </w:rPr>
              <w:t>30分</w:t>
            </w:r>
            <w:r>
              <w:rPr>
                <w:rFonts w:hint="eastAsia" w:ascii="仿宋" w:hAnsi="仿宋" w:eastAsia="仿宋" w:cs="仿宋"/>
                <w:kern w:val="1"/>
                <w:sz w:val="24"/>
                <w:szCs w:val="24"/>
                <w:shd w:val="clear" w:color="auto" w:fill="FFFFFF"/>
                <w:lang w:eastAsia="zh-CN"/>
              </w:rPr>
              <w:t>）</w:t>
            </w:r>
          </w:p>
          <w:p w14:paraId="3D57176D">
            <w:pPr>
              <w:pStyle w:val="8"/>
              <w:numPr>
                <w:ilvl w:val="0"/>
                <w:numId w:val="0"/>
              </w:numPr>
              <w:spacing w:line="360" w:lineRule="auto"/>
              <w:rPr>
                <w:rFonts w:hint="default" w:ascii="仿宋" w:hAnsi="仿宋" w:eastAsia="仿宋" w:cs="仿宋"/>
                <w:kern w:val="1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1"/>
                <w:sz w:val="24"/>
                <w:szCs w:val="24"/>
                <w:shd w:val="clear" w:color="auto" w:fill="FFFFFF"/>
                <w:lang w:val="en-US" w:eastAsia="zh-CN"/>
              </w:rPr>
              <w:t>企业业绩：比选申请文件每提供一个满足资格要求业绩，得10分，最高30分。</w:t>
            </w:r>
          </w:p>
          <w:p w14:paraId="54841E56">
            <w:pPr>
              <w:pStyle w:val="8"/>
              <w:numPr>
                <w:ilvl w:val="0"/>
                <w:numId w:val="0"/>
              </w:numPr>
              <w:spacing w:line="360" w:lineRule="auto"/>
              <w:rPr>
                <w:rFonts w:hint="eastAsia" w:ascii="仿宋" w:hAnsi="仿宋" w:eastAsia="仿宋" w:cs="仿宋"/>
                <w:kern w:val="1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1"/>
                <w:sz w:val="24"/>
                <w:szCs w:val="24"/>
                <w:shd w:val="clear" w:color="auto" w:fill="FFFFFF"/>
                <w:lang w:val="en-US" w:eastAsia="zh-CN"/>
              </w:rPr>
              <w:t>比选申请</w:t>
            </w:r>
            <w:r>
              <w:rPr>
                <w:rFonts w:hint="default" w:ascii="仿宋" w:hAnsi="仿宋" w:eastAsia="仿宋" w:cs="仿宋"/>
                <w:kern w:val="1"/>
                <w:sz w:val="24"/>
                <w:szCs w:val="24"/>
                <w:shd w:val="clear" w:color="auto" w:fill="FFFFFF"/>
                <w:lang w:val="en-US" w:eastAsia="zh-CN"/>
              </w:rPr>
              <w:t>文件提供合同协议书扫描件</w:t>
            </w:r>
            <w:r>
              <w:rPr>
                <w:rFonts w:hint="eastAsia" w:ascii="仿宋" w:hAnsi="仿宋" w:eastAsia="仿宋" w:cs="仿宋"/>
                <w:kern w:val="1"/>
                <w:sz w:val="24"/>
                <w:szCs w:val="24"/>
                <w:shd w:val="clear" w:color="auto" w:fill="FFFFFF"/>
                <w:lang w:val="en-US" w:eastAsia="zh-CN"/>
              </w:rPr>
              <w:t>、</w:t>
            </w:r>
            <w:r>
              <w:rPr>
                <w:rFonts w:hint="eastAsia" w:ascii="仿宋" w:hAnsi="仿宋" w:eastAsia="仿宋" w:cs="仿宋"/>
                <w:kern w:val="1"/>
                <w:sz w:val="24"/>
                <w:szCs w:val="24"/>
                <w:shd w:val="clear" w:color="auto" w:fill="FFFFFF"/>
                <w:lang w:eastAsia="zh-CN"/>
              </w:rPr>
              <w:t>成果文件相关页面</w:t>
            </w:r>
            <w:r>
              <w:rPr>
                <w:rFonts w:hint="default" w:ascii="仿宋" w:hAnsi="仿宋" w:eastAsia="仿宋" w:cs="仿宋"/>
                <w:kern w:val="1"/>
                <w:sz w:val="24"/>
                <w:szCs w:val="24"/>
                <w:shd w:val="clear" w:color="auto" w:fill="FFFFFF"/>
                <w:lang w:val="en-US" w:eastAsia="zh-CN"/>
              </w:rPr>
              <w:t>，相关材料需体现</w:t>
            </w:r>
            <w:r>
              <w:rPr>
                <w:rFonts w:hint="eastAsia" w:ascii="仿宋" w:hAnsi="仿宋" w:eastAsia="仿宋" w:cs="仿宋"/>
                <w:kern w:val="1"/>
                <w:sz w:val="24"/>
                <w:szCs w:val="24"/>
                <w:shd w:val="clear" w:color="auto" w:fill="FFFFFF"/>
                <w:lang w:val="en-US" w:eastAsia="zh-CN"/>
              </w:rPr>
              <w:t>比选申请</w:t>
            </w:r>
            <w:r>
              <w:rPr>
                <w:rFonts w:hint="default" w:ascii="仿宋" w:hAnsi="仿宋" w:eastAsia="仿宋" w:cs="仿宋"/>
                <w:kern w:val="1"/>
                <w:sz w:val="24"/>
                <w:szCs w:val="24"/>
                <w:shd w:val="clear" w:color="auto" w:fill="FFFFFF"/>
                <w:lang w:val="en-US" w:eastAsia="zh-CN"/>
              </w:rPr>
              <w:t>人名称、服务内容、</w:t>
            </w:r>
            <w:r>
              <w:rPr>
                <w:rFonts w:hint="eastAsia" w:ascii="仿宋" w:hAnsi="仿宋" w:eastAsia="仿宋" w:cs="仿宋"/>
                <w:kern w:val="1"/>
                <w:sz w:val="24"/>
                <w:szCs w:val="24"/>
                <w:shd w:val="clear" w:color="auto" w:fill="FFFFFF"/>
                <w:lang w:eastAsia="zh-CN"/>
              </w:rPr>
              <w:t>编制成果金额</w:t>
            </w:r>
            <w:r>
              <w:rPr>
                <w:rFonts w:hint="eastAsia" w:ascii="仿宋" w:hAnsi="仿宋" w:eastAsia="仿宋" w:cs="仿宋"/>
                <w:kern w:val="1"/>
                <w:sz w:val="24"/>
                <w:szCs w:val="24"/>
                <w:shd w:val="clear" w:color="auto" w:fill="FFFFFF"/>
                <w:lang w:val="en-US" w:eastAsia="zh-CN"/>
              </w:rPr>
              <w:t>、</w:t>
            </w:r>
            <w:r>
              <w:rPr>
                <w:rFonts w:hint="default" w:ascii="仿宋" w:hAnsi="仿宋" w:eastAsia="仿宋" w:cs="仿宋"/>
                <w:kern w:val="1"/>
                <w:sz w:val="24"/>
                <w:szCs w:val="24"/>
                <w:shd w:val="clear" w:color="auto" w:fill="FFFFFF"/>
                <w:lang w:val="en-US" w:eastAsia="zh-CN"/>
              </w:rPr>
              <w:t>合同签订时间等关键性评审因素。若上述业绩证明材料中无法体现上述评审因素的，可提供其他</w:t>
            </w:r>
            <w:r>
              <w:rPr>
                <w:rFonts w:hint="eastAsia" w:ascii="仿宋" w:hAnsi="仿宋" w:eastAsia="仿宋" w:cs="仿宋"/>
                <w:kern w:val="1"/>
                <w:sz w:val="24"/>
                <w:szCs w:val="24"/>
                <w:shd w:val="clear" w:color="auto" w:fill="FFFFFF"/>
                <w:lang w:val="en-US" w:eastAsia="zh-CN"/>
              </w:rPr>
              <w:t>必要</w:t>
            </w:r>
            <w:r>
              <w:rPr>
                <w:rFonts w:hint="default" w:ascii="仿宋" w:hAnsi="仿宋" w:eastAsia="仿宋" w:cs="仿宋"/>
                <w:kern w:val="1"/>
                <w:sz w:val="24"/>
                <w:szCs w:val="24"/>
                <w:shd w:val="clear" w:color="auto" w:fill="FFFFFF"/>
                <w:lang w:val="en-US" w:eastAsia="zh-CN"/>
              </w:rPr>
              <w:t>证明材料</w:t>
            </w:r>
            <w:r>
              <w:rPr>
                <w:rFonts w:hint="eastAsia" w:ascii="仿宋" w:hAnsi="仿宋" w:eastAsia="仿宋" w:cs="仿宋"/>
                <w:kern w:val="1"/>
                <w:sz w:val="24"/>
                <w:szCs w:val="24"/>
                <w:shd w:val="clear" w:color="auto" w:fill="FFFFFF"/>
                <w:lang w:val="en-US" w:eastAsia="zh-CN"/>
              </w:rPr>
              <w:t>，比选申请人对提供材料的真实性和准确性负责。</w:t>
            </w:r>
          </w:p>
          <w:p w14:paraId="1074AF80">
            <w:pPr>
              <w:pStyle w:val="8"/>
              <w:numPr>
                <w:ilvl w:val="0"/>
                <w:numId w:val="0"/>
              </w:numPr>
              <w:spacing w:line="360" w:lineRule="auto"/>
              <w:rPr>
                <w:rFonts w:hint="default" w:ascii="仿宋" w:hAnsi="仿宋" w:eastAsia="仿宋" w:cs="仿宋"/>
                <w:kern w:val="1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1"/>
                <w:sz w:val="24"/>
                <w:szCs w:val="24"/>
                <w:shd w:val="clear" w:color="auto" w:fill="FFFFFF"/>
                <w:lang w:val="en-US" w:eastAsia="zh-CN"/>
              </w:rPr>
              <w:t>项目业绩与资格业绩不得重复。</w:t>
            </w:r>
          </w:p>
        </w:tc>
      </w:tr>
      <w:tr w14:paraId="0B1E2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1021" w:type="dxa"/>
            <w:vMerge w:val="continue"/>
            <w:vAlign w:val="center"/>
          </w:tcPr>
          <w:p w14:paraId="7084AA7D">
            <w:pPr>
              <w:spacing w:line="360" w:lineRule="auto"/>
              <w:jc w:val="left"/>
              <w:rPr>
                <w:rFonts w:ascii="仿宋" w:hAnsi="仿宋" w:eastAsia="仿宋" w:cs="仿宋"/>
                <w:kern w:val="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86" w:type="dxa"/>
            <w:vAlign w:val="center"/>
          </w:tcPr>
          <w:p w14:paraId="282C60F7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技术部分</w:t>
            </w:r>
          </w:p>
          <w:p w14:paraId="656FBFCE">
            <w:pPr>
              <w:spacing w:line="360" w:lineRule="auto"/>
              <w:jc w:val="center"/>
              <w:rPr>
                <w:rFonts w:ascii="仿宋" w:hAnsi="仿宋" w:eastAsia="仿宋" w:cs="仿宋"/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0分）</w:t>
            </w:r>
          </w:p>
        </w:tc>
        <w:tc>
          <w:tcPr>
            <w:tcW w:w="6100" w:type="dxa"/>
          </w:tcPr>
          <w:p w14:paraId="237F383D">
            <w:pPr>
              <w:pStyle w:val="8"/>
              <w:numPr>
                <w:ilvl w:val="0"/>
                <w:numId w:val="0"/>
              </w:num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kern w:val="1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eastAsia="仿宋"/>
                <w:lang w:val="en-US" w:eastAsia="zh-CN"/>
              </w:rPr>
              <w:t>比选申请人结合该项目实际进行方案编制</w:t>
            </w:r>
            <w:r>
              <w:rPr>
                <w:rFonts w:hint="eastAsia" w:ascii="仿宋" w:hAnsi="仿宋" w:eastAsia="仿宋" w:cs="仿宋"/>
                <w:kern w:val="1"/>
                <w:sz w:val="24"/>
                <w:szCs w:val="24"/>
                <w:shd w:val="clear" w:color="auto" w:fill="FFFFFF"/>
                <w:lang w:val="en-US" w:eastAsia="zh-CN"/>
              </w:rPr>
              <w:t>，包含但不限于：</w:t>
            </w:r>
          </w:p>
          <w:p w14:paraId="2126D01B">
            <w:pPr>
              <w:pStyle w:val="8"/>
              <w:numPr>
                <w:ilvl w:val="0"/>
                <w:numId w:val="0"/>
              </w:num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kern w:val="1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1"/>
                <w:sz w:val="24"/>
                <w:szCs w:val="24"/>
                <w:shd w:val="clear" w:color="auto" w:fill="FFFFFF"/>
                <w:lang w:val="en-US" w:eastAsia="zh-CN"/>
              </w:rPr>
              <w:t>1.准确性原则:</w:t>
            </w:r>
            <w:r>
              <w:rPr>
                <w:rFonts w:hint="eastAsia" w:ascii="仿宋" w:hAnsi="仿宋" w:eastAsia="仿宋" w:cs="仿宋"/>
                <w:kern w:val="1"/>
                <w:sz w:val="24"/>
                <w:szCs w:val="24"/>
                <w:shd w:val="clear" w:color="auto" w:fill="FFFFFF"/>
                <w:lang w:eastAsia="zh-CN"/>
              </w:rPr>
              <w:t>工程量清单</w:t>
            </w:r>
            <w:r>
              <w:rPr>
                <w:rFonts w:hint="eastAsia" w:ascii="仿宋" w:hAnsi="仿宋" w:eastAsia="仿宋" w:cs="仿宋"/>
                <w:kern w:val="1"/>
                <w:sz w:val="24"/>
                <w:szCs w:val="24"/>
                <w:shd w:val="clear" w:color="auto" w:fill="FFFFFF"/>
                <w:lang w:val="en-US" w:eastAsia="zh-CN"/>
              </w:rPr>
              <w:t>预算编制应准确无误，对工程项目的所有材料、工程量和工种应做到清晰明确，不得遗漏或重复。</w:t>
            </w:r>
          </w:p>
          <w:p w14:paraId="547BF45E">
            <w:pPr>
              <w:pStyle w:val="8"/>
              <w:numPr>
                <w:ilvl w:val="0"/>
                <w:numId w:val="0"/>
              </w:num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kern w:val="1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1"/>
                <w:sz w:val="24"/>
                <w:szCs w:val="24"/>
                <w:shd w:val="clear" w:color="auto" w:fill="FFFFFF"/>
                <w:lang w:val="en-US" w:eastAsia="zh-CN"/>
              </w:rPr>
              <w:t>2.合理性原则:</w:t>
            </w:r>
            <w:r>
              <w:rPr>
                <w:rFonts w:hint="eastAsia" w:ascii="仿宋" w:hAnsi="仿宋" w:eastAsia="仿宋" w:cs="仿宋"/>
                <w:kern w:val="1"/>
                <w:sz w:val="24"/>
                <w:szCs w:val="24"/>
                <w:shd w:val="clear" w:color="auto" w:fill="FFFFFF"/>
                <w:lang w:eastAsia="zh-CN"/>
              </w:rPr>
              <w:t>工程量清单</w:t>
            </w:r>
            <w:r>
              <w:rPr>
                <w:rFonts w:hint="eastAsia" w:ascii="仿宋" w:hAnsi="仿宋" w:eastAsia="仿宋" w:cs="仿宋"/>
                <w:kern w:val="1"/>
                <w:sz w:val="24"/>
                <w:szCs w:val="24"/>
                <w:shd w:val="clear" w:color="auto" w:fill="FFFFFF"/>
                <w:lang w:val="en-US" w:eastAsia="zh-CN"/>
              </w:rPr>
              <w:t>预算编制应符合工程实际情况，合理分解工程项目的各项工程量，避免虚高或虚低造成的损失。</w:t>
            </w:r>
          </w:p>
          <w:p w14:paraId="51E347A3">
            <w:pPr>
              <w:pStyle w:val="8"/>
              <w:numPr>
                <w:ilvl w:val="0"/>
                <w:numId w:val="0"/>
              </w:num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kern w:val="1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1"/>
                <w:sz w:val="24"/>
                <w:szCs w:val="24"/>
                <w:shd w:val="clear" w:color="auto" w:fill="FFFFFF"/>
                <w:lang w:val="en-US" w:eastAsia="zh-CN"/>
              </w:rPr>
              <w:t>3.规范性原则:</w:t>
            </w:r>
            <w:r>
              <w:rPr>
                <w:rFonts w:hint="eastAsia" w:ascii="仿宋" w:hAnsi="仿宋" w:eastAsia="仿宋" w:cs="仿宋"/>
                <w:kern w:val="1"/>
                <w:sz w:val="24"/>
                <w:szCs w:val="24"/>
                <w:shd w:val="clear" w:color="auto" w:fill="FFFFFF"/>
                <w:lang w:eastAsia="zh-CN"/>
              </w:rPr>
              <w:t>工程量清单</w:t>
            </w:r>
            <w:r>
              <w:rPr>
                <w:rFonts w:hint="eastAsia" w:ascii="仿宋" w:hAnsi="仿宋" w:eastAsia="仿宋" w:cs="仿宋"/>
                <w:kern w:val="1"/>
                <w:sz w:val="24"/>
                <w:szCs w:val="24"/>
                <w:shd w:val="clear" w:color="auto" w:fill="FFFFFF"/>
                <w:lang w:val="en-US" w:eastAsia="zh-CN"/>
              </w:rPr>
              <w:t>预算编制应符合相关的国家标准和规范要求，严格按照相关规定进行编制，确保工程量清单的规范性。</w:t>
            </w:r>
          </w:p>
          <w:p w14:paraId="738DD3E9">
            <w:pPr>
              <w:pStyle w:val="8"/>
              <w:spacing w:line="360" w:lineRule="auto"/>
              <w:ind w:firstLine="480" w:firstLineChars="200"/>
              <w:rPr>
                <w:rFonts w:hint="eastAsia" w:eastAsia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1"/>
                <w:sz w:val="24"/>
                <w:szCs w:val="24"/>
                <w:shd w:val="clear" w:color="auto" w:fill="FFFFFF"/>
                <w:lang w:val="en-US" w:eastAsia="zh-CN"/>
              </w:rPr>
              <w:t>评审委员会根据比选申请人提供的方案进行综合评审</w:t>
            </w:r>
            <w:r>
              <w:rPr>
                <w:rFonts w:hint="eastAsia" w:eastAsia="仿宋"/>
                <w:lang w:val="en-US" w:eastAsia="zh-CN"/>
              </w:rPr>
              <w:t>，评分按以下标准进行：</w:t>
            </w:r>
          </w:p>
          <w:p w14:paraId="01A2F337">
            <w:pPr>
              <w:pStyle w:val="8"/>
              <w:spacing w:line="360" w:lineRule="auto"/>
              <w:ind w:firstLine="480" w:firstLineChars="200"/>
              <w:rPr>
                <w:rFonts w:hint="eastAsia" w:eastAsia="仿宋"/>
                <w:lang w:eastAsia="zh-CN"/>
              </w:rPr>
            </w:pPr>
            <w:r>
              <w:rPr>
                <w:rFonts w:hint="eastAsia" w:eastAsia="仿宋"/>
                <w:lang w:val="en-US" w:eastAsia="zh-CN"/>
              </w:rPr>
              <w:t>1.对本项目特点和难点理解准确，</w:t>
            </w:r>
            <w:r>
              <w:rPr>
                <w:rFonts w:hint="eastAsia" w:ascii="仿宋" w:hAnsi="仿宋" w:eastAsia="仿宋" w:cs="仿宋"/>
                <w:kern w:val="1"/>
                <w:sz w:val="24"/>
                <w:szCs w:val="24"/>
                <w:shd w:val="clear" w:color="auto" w:fill="FFFFFF"/>
                <w:lang w:eastAsia="zh-CN"/>
              </w:rPr>
              <w:t>工程量清单</w:t>
            </w:r>
            <w:r>
              <w:rPr>
                <w:rFonts w:hint="eastAsia" w:ascii="仿宋" w:hAnsi="仿宋" w:eastAsia="仿宋" w:cs="仿宋"/>
                <w:kern w:val="1"/>
                <w:sz w:val="24"/>
                <w:szCs w:val="24"/>
                <w:shd w:val="clear" w:color="auto" w:fill="FFFFFF"/>
                <w:lang w:val="en-US" w:eastAsia="zh-CN"/>
              </w:rPr>
              <w:t>预算编制</w:t>
            </w:r>
            <w:r>
              <w:rPr>
                <w:rFonts w:hint="eastAsia" w:eastAsia="仿宋"/>
                <w:lang w:val="en-US" w:eastAsia="zh-CN"/>
              </w:rPr>
              <w:t xml:space="preserve">方案满足本项目需求，完整详细，可行性、实用性、针对性强，得40分（不含）-50分（含）； </w:t>
            </w:r>
          </w:p>
          <w:p w14:paraId="6F342FFA">
            <w:pPr>
              <w:pStyle w:val="8"/>
              <w:spacing w:line="360" w:lineRule="auto"/>
              <w:ind w:firstLine="480" w:firstLineChars="200"/>
              <w:rPr>
                <w:rFonts w:hint="eastAsia" w:eastAsia="仿宋"/>
                <w:lang w:eastAsia="zh-CN"/>
              </w:rPr>
            </w:pPr>
            <w:r>
              <w:rPr>
                <w:rFonts w:hint="eastAsia" w:eastAsia="仿宋"/>
                <w:lang w:val="en-US" w:eastAsia="zh-CN"/>
              </w:rPr>
              <w:t>2.对本项目特点和难点理解基本准确，</w:t>
            </w:r>
            <w:r>
              <w:rPr>
                <w:rFonts w:hint="eastAsia" w:ascii="仿宋" w:hAnsi="仿宋" w:eastAsia="仿宋" w:cs="仿宋"/>
                <w:kern w:val="1"/>
                <w:sz w:val="24"/>
                <w:szCs w:val="24"/>
                <w:shd w:val="clear" w:color="auto" w:fill="FFFFFF"/>
                <w:lang w:eastAsia="zh-CN"/>
              </w:rPr>
              <w:t>工程量工程量清单</w:t>
            </w:r>
            <w:r>
              <w:rPr>
                <w:rFonts w:hint="eastAsia" w:ascii="仿宋" w:hAnsi="仿宋" w:eastAsia="仿宋" w:cs="仿宋"/>
                <w:kern w:val="1"/>
                <w:sz w:val="24"/>
                <w:szCs w:val="24"/>
                <w:shd w:val="clear" w:color="auto" w:fill="FFFFFF"/>
                <w:lang w:val="en-US" w:eastAsia="zh-CN"/>
              </w:rPr>
              <w:t>预算编制</w:t>
            </w:r>
            <w:r>
              <w:rPr>
                <w:rFonts w:hint="eastAsia" w:eastAsia="仿宋"/>
                <w:lang w:val="en-US" w:eastAsia="zh-CN"/>
              </w:rPr>
              <w:t xml:space="preserve">方案基本满足本项目需求，完整详细，具有可行性、实用性、针对性，得25分（不含）-40分（含）； </w:t>
            </w:r>
          </w:p>
          <w:p w14:paraId="4CFFECE6">
            <w:pPr>
              <w:pStyle w:val="8"/>
              <w:spacing w:line="360" w:lineRule="auto"/>
              <w:ind w:firstLine="480" w:firstLineChars="200"/>
              <w:rPr>
                <w:rFonts w:hint="eastAsia" w:eastAsia="仿宋"/>
                <w:lang w:eastAsia="zh-CN"/>
              </w:rPr>
            </w:pPr>
            <w:r>
              <w:rPr>
                <w:rFonts w:hint="eastAsia" w:eastAsia="仿宋"/>
                <w:lang w:val="en-US" w:eastAsia="zh-CN"/>
              </w:rPr>
              <w:t xml:space="preserve">3.对本项目特点和难点理解有待提升，可行性、实用性、针对性有待改善，得0分（不含）-25分（含）； </w:t>
            </w:r>
          </w:p>
          <w:p w14:paraId="0B17DD02">
            <w:pPr>
              <w:pStyle w:val="8"/>
              <w:spacing w:line="360" w:lineRule="auto"/>
              <w:ind w:firstLine="480" w:firstLineChars="200"/>
              <w:rPr>
                <w:rFonts w:hint="eastAsia" w:eastAsia="仿宋"/>
                <w:lang w:eastAsia="zh-CN"/>
              </w:rPr>
            </w:pPr>
            <w:r>
              <w:rPr>
                <w:rFonts w:hint="eastAsia" w:eastAsia="仿宋"/>
                <w:lang w:val="en-US" w:eastAsia="zh-CN"/>
              </w:rPr>
              <w:t>4.方案不可行或者未提供得 0 分。</w:t>
            </w:r>
          </w:p>
        </w:tc>
      </w:tr>
    </w:tbl>
    <w:p w14:paraId="4E7F105D"/>
    <w:p w14:paraId="3FA620CE"/>
    <w:p w14:paraId="32FF39DC"/>
    <w:p w14:paraId="1D461AC1"/>
    <w:p w14:paraId="3936C9F5"/>
    <w:p w14:paraId="538FEC33"/>
    <w:p w14:paraId="34DD3684"/>
    <w:p w14:paraId="08FB14BE"/>
    <w:p w14:paraId="3C775741">
      <w:pPr>
        <w:rPr>
          <w:rFonts w:hint="default" w:ascii="仿宋" w:hAnsi="仿宋" w:eastAsia="仿宋" w:cs="仿宋"/>
          <w:color w:val="333333"/>
          <w:sz w:val="32"/>
          <w:szCs w:val="32"/>
          <w:shd w:val="clear" w:color="auto" w:fill="FFFFFF"/>
          <w:lang w:val="en-US" w:eastAsia="zh-CN"/>
        </w:rPr>
      </w:pPr>
    </w:p>
    <w:sectPr>
      <w:pgSz w:w="11906" w:h="16838"/>
      <w:pgMar w:top="1440" w:right="1474" w:bottom="1440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14B150A"/>
    <w:multiLevelType w:val="singleLevel"/>
    <w:tmpl w:val="114B150A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QxNmVjODc0OTVkZjhmZTE1ZTE3M2M5ZTRhMWIwMGMifQ=="/>
    <w:docVar w:name="KSO_WPS_MARK_KEY" w:val="4892671d-309a-4982-acfa-5e26fe8de263"/>
  </w:docVars>
  <w:rsids>
    <w:rsidRoot w:val="12695677"/>
    <w:rsid w:val="00EA40E8"/>
    <w:rsid w:val="05C35FD5"/>
    <w:rsid w:val="060379FA"/>
    <w:rsid w:val="0A2428B3"/>
    <w:rsid w:val="0AA540A0"/>
    <w:rsid w:val="0B4276C1"/>
    <w:rsid w:val="0B8D66E4"/>
    <w:rsid w:val="0F5F5CA1"/>
    <w:rsid w:val="1000081B"/>
    <w:rsid w:val="100F6F3E"/>
    <w:rsid w:val="115B06EA"/>
    <w:rsid w:val="12695677"/>
    <w:rsid w:val="12E11EFB"/>
    <w:rsid w:val="144B2F5E"/>
    <w:rsid w:val="151D55BB"/>
    <w:rsid w:val="185D11EC"/>
    <w:rsid w:val="19742C91"/>
    <w:rsid w:val="1997072D"/>
    <w:rsid w:val="1C2E3359"/>
    <w:rsid w:val="1E0C793C"/>
    <w:rsid w:val="201163AE"/>
    <w:rsid w:val="20E73D48"/>
    <w:rsid w:val="21BE79C1"/>
    <w:rsid w:val="22394A78"/>
    <w:rsid w:val="22A20E20"/>
    <w:rsid w:val="245C2C9F"/>
    <w:rsid w:val="265341BF"/>
    <w:rsid w:val="2BF81500"/>
    <w:rsid w:val="2EA02E8E"/>
    <w:rsid w:val="2EE56589"/>
    <w:rsid w:val="30F524B2"/>
    <w:rsid w:val="310F3573"/>
    <w:rsid w:val="31210BB1"/>
    <w:rsid w:val="323B5CA2"/>
    <w:rsid w:val="343D3084"/>
    <w:rsid w:val="35D0015B"/>
    <w:rsid w:val="394E3E98"/>
    <w:rsid w:val="3A655FB2"/>
    <w:rsid w:val="3CD45671"/>
    <w:rsid w:val="3CE83C4C"/>
    <w:rsid w:val="3D536596"/>
    <w:rsid w:val="40263E71"/>
    <w:rsid w:val="45990F74"/>
    <w:rsid w:val="4B6D116B"/>
    <w:rsid w:val="4CAD5597"/>
    <w:rsid w:val="4D227D33"/>
    <w:rsid w:val="4D261B47"/>
    <w:rsid w:val="511A58F1"/>
    <w:rsid w:val="51BD015C"/>
    <w:rsid w:val="52447CCC"/>
    <w:rsid w:val="55895CED"/>
    <w:rsid w:val="5B7B5B80"/>
    <w:rsid w:val="5C47503D"/>
    <w:rsid w:val="5C4943DC"/>
    <w:rsid w:val="5E392465"/>
    <w:rsid w:val="5E602469"/>
    <w:rsid w:val="5FA6034F"/>
    <w:rsid w:val="5FCF3D4A"/>
    <w:rsid w:val="62A12D96"/>
    <w:rsid w:val="640005C7"/>
    <w:rsid w:val="644C4093"/>
    <w:rsid w:val="65F8742B"/>
    <w:rsid w:val="69D32689"/>
    <w:rsid w:val="6AD07E22"/>
    <w:rsid w:val="6B507F6F"/>
    <w:rsid w:val="6B6924A0"/>
    <w:rsid w:val="6CAB169B"/>
    <w:rsid w:val="6D296807"/>
    <w:rsid w:val="6D6F4B97"/>
    <w:rsid w:val="6E511DCE"/>
    <w:rsid w:val="6ED94165"/>
    <w:rsid w:val="718700FF"/>
    <w:rsid w:val="71BF30BC"/>
    <w:rsid w:val="73726A6F"/>
    <w:rsid w:val="74085625"/>
    <w:rsid w:val="74D177C5"/>
    <w:rsid w:val="76AD0F23"/>
    <w:rsid w:val="76F37EC6"/>
    <w:rsid w:val="7B3867F0"/>
    <w:rsid w:val="7B3C41E5"/>
    <w:rsid w:val="7BD302C6"/>
    <w:rsid w:val="7D0B583E"/>
    <w:rsid w:val="7D160888"/>
    <w:rsid w:val="7E064A0E"/>
    <w:rsid w:val="7F6B255A"/>
    <w:rsid w:val="7F705372"/>
    <w:rsid w:val="7FDD5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autoRedefine/>
    <w:semiHidden/>
    <w:qFormat/>
    <w:uiPriority w:val="0"/>
  </w:style>
  <w:style w:type="table" w:default="1" w:styleId="10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6"/>
    <w:qFormat/>
    <w:uiPriority w:val="0"/>
    <w:pPr>
      <w:spacing w:after="120" w:afterLines="0" w:line="240" w:lineRule="auto"/>
      <w:ind w:left="420" w:leftChars="200" w:firstLine="420" w:firstLineChars="200"/>
    </w:p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  <w:rPr>
      <w:rFonts w:ascii="Times New Roman" w:hAnsi="Times New Roman"/>
      <w:szCs w:val="20"/>
    </w:rPr>
  </w:style>
  <w:style w:type="paragraph" w:styleId="4">
    <w:name w:val="envelope return"/>
    <w:basedOn w:val="1"/>
    <w:next w:val="5"/>
    <w:qFormat/>
    <w:uiPriority w:val="0"/>
    <w:pPr>
      <w:snapToGrid w:val="0"/>
    </w:pPr>
    <w:rPr>
      <w:rFonts w:ascii="Arial" w:hAnsi="Arial" w:cs="Arial"/>
      <w:sz w:val="21"/>
      <w:szCs w:val="24"/>
    </w:rPr>
  </w:style>
  <w:style w:type="paragraph" w:styleId="5">
    <w:name w:val="toc 7"/>
    <w:basedOn w:val="1"/>
    <w:next w:val="1"/>
    <w:qFormat/>
    <w:uiPriority w:val="0"/>
    <w:pPr>
      <w:ind w:left="1200" w:leftChars="1200"/>
    </w:pPr>
    <w:rPr>
      <w:rFonts w:ascii="Calibri" w:hAnsi="Calibri"/>
      <w:szCs w:val="22"/>
    </w:rPr>
  </w:style>
  <w:style w:type="paragraph" w:styleId="6">
    <w:name w:val="Body Text"/>
    <w:basedOn w:val="1"/>
    <w:next w:val="7"/>
    <w:autoRedefine/>
    <w:qFormat/>
    <w:uiPriority w:val="0"/>
    <w:rPr>
      <w:rFonts w:ascii="宋体" w:hAnsi="Arial"/>
      <w:sz w:val="28"/>
      <w:szCs w:val="20"/>
    </w:rPr>
  </w:style>
  <w:style w:type="paragraph" w:styleId="7">
    <w:name w:val="toc 8"/>
    <w:basedOn w:val="1"/>
    <w:next w:val="1"/>
    <w:qFormat/>
    <w:uiPriority w:val="0"/>
    <w:pPr>
      <w:ind w:left="1400" w:leftChars="1400"/>
    </w:pPr>
    <w:rPr>
      <w:rFonts w:ascii="Calibri" w:hAnsi="Calibri"/>
      <w:szCs w:val="22"/>
    </w:rPr>
  </w:style>
  <w:style w:type="paragraph" w:styleId="8">
    <w:name w:val="Body Text 3"/>
    <w:basedOn w:val="1"/>
    <w:autoRedefine/>
    <w:qFormat/>
    <w:uiPriority w:val="0"/>
    <w:rPr>
      <w:rFonts w:ascii="宋体" w:hAnsi="宋体"/>
      <w:kern w:val="1"/>
      <w:sz w:val="24"/>
      <w:szCs w:val="20"/>
      <w:lang w:val="zh-CN"/>
    </w:rPr>
  </w:style>
  <w:style w:type="paragraph" w:styleId="9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2">
    <w:name w:val="Strong"/>
    <w:basedOn w:val="11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1683</Words>
  <Characters>1740</Characters>
  <Lines>0</Lines>
  <Paragraphs>0</Paragraphs>
  <TotalTime>45</TotalTime>
  <ScaleCrop>false</ScaleCrop>
  <LinksUpToDate>false</LinksUpToDate>
  <CharactersWithSpaces>1922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2024-01-23T09:36:00Z</dcterms:created>
  <dc:creator>刘钦志</dc:creator>
  <cp:lastModifiedBy>忘却</cp:lastModifiedBy>
  <dcterms:modified xsi:type="dcterms:W3CDTF">2026-06-03T03:25:36Z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7D3511CA4D7D4E359DCAA44533EB970C_13</vt:lpwstr>
  </property>
  <property fmtid="{D5CDD505-2E9C-101B-9397-08002B2CF9AE}" pid="4" name="KSOTemplateDocerSaveRecord">
    <vt:lpwstr>eyJoZGlkIjoiMzQ4ZDcxZTFiZTdlY2RiYzE2ZWYzY2Y4YjJlYWMwMDYiLCJ1c2VySWQiOiIzMzkxMTgwMzEifQ==</vt:lpwstr>
  </property>
</Properties>
</file>